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F9" w:rsidRDefault="006B55F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val="en-US" w:eastAsia="ru-RU"/>
        </w:rPr>
      </w:pPr>
      <w:r>
        <w:rPr>
          <w:rFonts w:ascii="yandex-sans" w:eastAsia="Times New Roman" w:hAnsi="yandex-sans"/>
          <w:noProof/>
          <w:sz w:val="28"/>
          <w:szCs w:val="28"/>
          <w:lang w:eastAsia="ru-RU"/>
        </w:rPr>
        <w:drawing>
          <wp:inline distT="0" distB="0" distL="0" distR="0" wp14:anchorId="7F261F20" wp14:editId="748507C8">
            <wp:extent cx="6586855" cy="93980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i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5F9" w:rsidRDefault="006B55F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val="en-US" w:eastAsia="ru-RU"/>
        </w:rPr>
      </w:pPr>
    </w:p>
    <w:p w:rsidR="006B55F9" w:rsidRDefault="006B55F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val="en-US" w:eastAsia="ru-RU"/>
        </w:rPr>
      </w:pPr>
    </w:p>
    <w:p w:rsidR="006B55F9" w:rsidRDefault="006B55F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val="en-US" w:eastAsia="ru-RU"/>
        </w:rPr>
      </w:pPr>
    </w:p>
    <w:p w:rsidR="006B55F9" w:rsidRDefault="006B55F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val="en-US" w:eastAsia="ru-RU"/>
        </w:rPr>
      </w:pPr>
    </w:p>
    <w:p w:rsidR="006B55F9" w:rsidRDefault="006B55F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val="en-US" w:eastAsia="ru-RU"/>
        </w:rPr>
      </w:pPr>
    </w:p>
    <w:p w:rsidR="006B55F9" w:rsidRDefault="006B55F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val="en-US" w:eastAsia="ru-RU"/>
        </w:rPr>
      </w:pPr>
    </w:p>
    <w:p w:rsidR="00BF6C29" w:rsidRPr="007C6386" w:rsidRDefault="00BF6C29" w:rsidP="00BF6C2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Среднемесячная заработная плата работников крупных и средних организаций муниципального района по данным </w:t>
      </w:r>
      <w:proofErr w:type="spellStart"/>
      <w:r w:rsidRPr="007C6386">
        <w:rPr>
          <w:rFonts w:ascii="yandex-sans" w:eastAsia="Times New Roman" w:hAnsi="yandex-sans"/>
          <w:sz w:val="28"/>
          <w:szCs w:val="28"/>
          <w:lang w:eastAsia="ru-RU"/>
        </w:rPr>
        <w:t>Новгородстата</w:t>
      </w:r>
      <w:proofErr w:type="spellEnd"/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7D7397">
        <w:rPr>
          <w:rFonts w:ascii="yandex-sans" w:eastAsia="Times New Roman" w:hAnsi="yandex-sans"/>
          <w:sz w:val="28"/>
          <w:szCs w:val="28"/>
          <w:lang w:eastAsia="ru-RU"/>
        </w:rPr>
        <w:t xml:space="preserve">  </w:t>
      </w:r>
      <w:r w:rsidRPr="007C6386">
        <w:rPr>
          <w:rFonts w:ascii="yandex-sans" w:eastAsia="Times New Roman" w:hAnsi="yandex-sans"/>
          <w:sz w:val="28"/>
          <w:szCs w:val="28"/>
          <w:lang w:eastAsia="ru-RU"/>
        </w:rPr>
        <w:t>2019 года составила 26224,90 руб., рост на 5,4 % к соответствующему</w:t>
      </w:r>
      <w:r w:rsidR="007D739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7C6386">
        <w:rPr>
          <w:rFonts w:ascii="yandex-sans" w:eastAsia="Times New Roman" w:hAnsi="yandex-sans"/>
          <w:sz w:val="28"/>
          <w:szCs w:val="28"/>
          <w:lang w:eastAsia="ru-RU"/>
        </w:rPr>
        <w:t>периоду прошлого года. На учете Клиентской службы Пенсионного Фонда в Холмском районе по состоянию на 01.01.2020 года состоит 1909 пенсионеров, из них 1601 - получатели страховой пенсии по старости.          Количество пенсионеров уменьшилось к соответствующему периоду прошлого года на 41 человека, в том числе 38 получателей страховой пенсии. За 2019 год средний размер пенсии составил 13205 рублей 38 копеек (в 2018 году – 12549,96 руб.), рост на 5,2% к 2018 году. Средний размер страховой пенсии составляет 13737 рублей 14 копеек, что на 722 рубля 12 коп</w:t>
      </w:r>
      <w:proofErr w:type="gramStart"/>
      <w:r w:rsidRPr="007C6386">
        <w:rPr>
          <w:rFonts w:ascii="yandex-sans" w:eastAsia="Times New Roman" w:hAnsi="yandex-sans"/>
          <w:sz w:val="28"/>
          <w:szCs w:val="28"/>
          <w:lang w:eastAsia="ru-RU"/>
        </w:rPr>
        <w:t>.</w:t>
      </w:r>
      <w:proofErr w:type="gramEnd"/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proofErr w:type="gramStart"/>
      <w:r w:rsidRPr="007C6386">
        <w:rPr>
          <w:rFonts w:ascii="yandex-sans" w:eastAsia="Times New Roman" w:hAnsi="yandex-sans"/>
          <w:sz w:val="28"/>
          <w:szCs w:val="28"/>
          <w:lang w:eastAsia="ru-RU"/>
        </w:rPr>
        <w:t>б</w:t>
      </w:r>
      <w:proofErr w:type="gramEnd"/>
      <w:r w:rsidRPr="007C6386">
        <w:rPr>
          <w:rFonts w:ascii="yandex-sans" w:eastAsia="Times New Roman" w:hAnsi="yandex-sans"/>
          <w:sz w:val="28"/>
          <w:szCs w:val="28"/>
          <w:lang w:eastAsia="ru-RU"/>
        </w:rPr>
        <w:t>ольше аналогичного периода прошлого года.</w:t>
      </w:r>
    </w:p>
    <w:p w:rsidR="00586D63" w:rsidRPr="007C6386" w:rsidRDefault="00586D63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C29" w:rsidRPr="007C6386" w:rsidRDefault="0021000A" w:rsidP="00090D7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86">
        <w:rPr>
          <w:rFonts w:ascii="Times New Roman" w:hAnsi="Times New Roman"/>
          <w:b/>
          <w:sz w:val="28"/>
          <w:szCs w:val="28"/>
        </w:rPr>
        <w:t>Занятость населения</w:t>
      </w:r>
      <w:r w:rsidRPr="007C6386">
        <w:rPr>
          <w:rFonts w:ascii="Times New Roman" w:hAnsi="Times New Roman"/>
          <w:sz w:val="28"/>
          <w:szCs w:val="28"/>
        </w:rPr>
        <w:t xml:space="preserve">. </w:t>
      </w:r>
      <w:r w:rsidR="00BF6C29" w:rsidRPr="007C6386">
        <w:rPr>
          <w:rFonts w:ascii="Times New Roman" w:eastAsia="Times New Roman" w:hAnsi="Times New Roman"/>
          <w:sz w:val="28"/>
          <w:szCs w:val="28"/>
          <w:lang w:eastAsia="ru-RU"/>
        </w:rPr>
        <w:t>По данным Отдела занятости населения Холмского района ГОКУ «Центр занятости населения Новгородской области» численность безработных граждан на 01.01.2020 составляет 18 человек (на 01.01.2019 г. - 25 человек). Уровень регистрируемой безработицы составил 0,7 %, что ниже показателя 2018 года на 0,3%. В течение 2019 года 7 организаций района сообщили в отдел занятости о планируемом сокращении 27 работников. За 2019 год в отдел занятости населения за содействием в поиске подходящей работы обратилось 115 человек. Трудоустроено за 2019 год 64 человека, из них по направлению службы занятости – 56 человек.</w:t>
      </w:r>
    </w:p>
    <w:p w:rsidR="00D937A7" w:rsidRPr="007C6386" w:rsidRDefault="00D937A7" w:rsidP="00090D78">
      <w:pPr>
        <w:tabs>
          <w:tab w:val="left" w:pos="1418"/>
        </w:tabs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C29" w:rsidRPr="007C6386" w:rsidRDefault="00D937A7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Times New Roman" w:hAnsi="Times New Roman"/>
          <w:b/>
          <w:sz w:val="28"/>
          <w:szCs w:val="28"/>
        </w:rPr>
        <w:t>Демографическая ситуация</w:t>
      </w:r>
      <w:r w:rsidR="00BF6C29"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</w:p>
    <w:p w:rsidR="00BF6C29" w:rsidRPr="007C6386" w:rsidRDefault="00BF6C29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      Являясь одним из приоритетных факторов </w:t>
      </w:r>
      <w:proofErr w:type="gramStart"/>
      <w:r w:rsidRPr="007C6386">
        <w:rPr>
          <w:rFonts w:ascii="yandex-sans" w:eastAsia="Times New Roman" w:hAnsi="yandex-sans"/>
          <w:sz w:val="28"/>
          <w:szCs w:val="28"/>
          <w:lang w:eastAsia="ru-RU"/>
        </w:rPr>
        <w:t>социально-экономического</w:t>
      </w:r>
      <w:proofErr w:type="gramEnd"/>
    </w:p>
    <w:p w:rsidR="00BF6C29" w:rsidRPr="007C6386" w:rsidRDefault="00BF6C29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t>развития, демографическая ситуация в муниципальном районе продолжает</w:t>
      </w:r>
    </w:p>
    <w:p w:rsidR="00BF6C29" w:rsidRPr="007C6386" w:rsidRDefault="00BF6C29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t>характеризоваться неблагоприятной возрастной структурой: доля населения</w:t>
      </w:r>
    </w:p>
    <w:p w:rsidR="00BF6C29" w:rsidRPr="007C6386" w:rsidRDefault="00BF6C29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t>трудоспособного возраста составляет 43,9 %. Демографическая ситуация с начала года характеризовалась уменьшением рождаемости и увеличением смертности. За 2019 год в районе по данным отдела ЗАГС</w:t>
      </w:r>
      <w:r w:rsidR="00AF64FB">
        <w:rPr>
          <w:rFonts w:ascii="yandex-sans" w:eastAsia="Times New Roman" w:hAnsi="yandex-sans"/>
          <w:sz w:val="28"/>
          <w:szCs w:val="28"/>
          <w:lang w:eastAsia="ru-RU"/>
        </w:rPr>
        <w:t xml:space="preserve"> Холмского муниципального района </w:t>
      </w:r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 родилось 29 детей, что на 16 детей меньше (35,6%), чем за аналогичный период 2018 года.</w:t>
      </w:r>
    </w:p>
    <w:p w:rsidR="00BF6C29" w:rsidRPr="007C6386" w:rsidRDefault="00BF6C29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          В 2019 году по данным отдела ЗАГС умерло 99 человек, что 16</w:t>
      </w:r>
    </w:p>
    <w:p w:rsidR="00BF6C29" w:rsidRPr="007C6386" w:rsidRDefault="00BF6C29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человек (19,3%) больше уровня прошлого года. Естественная убыль составила 70 человек. Число </w:t>
      </w:r>
      <w:proofErr w:type="gramStart"/>
      <w:r w:rsidRPr="007C6386">
        <w:rPr>
          <w:rFonts w:ascii="yandex-sans" w:eastAsia="Times New Roman" w:hAnsi="yandex-sans"/>
          <w:sz w:val="28"/>
          <w:szCs w:val="28"/>
          <w:lang w:eastAsia="ru-RU"/>
        </w:rPr>
        <w:t>умерших</w:t>
      </w:r>
      <w:proofErr w:type="gramEnd"/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 превысило число родившихся в 3,4 раза (в 2018 году - в 1,8 раза). </w:t>
      </w:r>
    </w:p>
    <w:p w:rsidR="00BF6C29" w:rsidRPr="007C6386" w:rsidRDefault="00BF6C29" w:rsidP="00090D78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7C6386">
        <w:rPr>
          <w:rFonts w:ascii="yandex-sans" w:eastAsia="Times New Roman" w:hAnsi="yandex-sans"/>
          <w:sz w:val="28"/>
          <w:szCs w:val="28"/>
          <w:lang w:eastAsia="ru-RU"/>
        </w:rPr>
        <w:lastRenderedPageBreak/>
        <w:t xml:space="preserve">            В 2019 году по данным отдела ЗАГС зарегистрировано 11 браков и 13 разводов (соответственно в 2018 году был заключен 21 брак, и 17 браков </w:t>
      </w:r>
      <w:proofErr w:type="gramStart"/>
      <w:r w:rsidRPr="007C6386">
        <w:rPr>
          <w:rFonts w:ascii="yandex-sans" w:eastAsia="Times New Roman" w:hAnsi="yandex-sans"/>
          <w:sz w:val="28"/>
          <w:szCs w:val="28"/>
          <w:lang w:eastAsia="ru-RU"/>
        </w:rPr>
        <w:t>расторгнуты</w:t>
      </w:r>
      <w:proofErr w:type="gramEnd"/>
      <w:r w:rsidRPr="007C6386">
        <w:rPr>
          <w:rFonts w:ascii="yandex-sans" w:eastAsia="Times New Roman" w:hAnsi="yandex-sans"/>
          <w:sz w:val="28"/>
          <w:szCs w:val="28"/>
          <w:lang w:eastAsia="ru-RU"/>
        </w:rPr>
        <w:t xml:space="preserve">). </w:t>
      </w:r>
    </w:p>
    <w:p w:rsidR="00477247" w:rsidRDefault="00090D78" w:rsidP="00090D78">
      <w:pPr>
        <w:spacing w:before="60" w:after="0"/>
        <w:jc w:val="both"/>
        <w:rPr>
          <w:rFonts w:ascii="Times New Roman" w:hAnsi="Times New Roman"/>
          <w:b/>
          <w:sz w:val="28"/>
          <w:szCs w:val="28"/>
        </w:rPr>
      </w:pPr>
      <w:r w:rsidRPr="00090D78">
        <w:rPr>
          <w:rFonts w:ascii="Times New Roman" w:hAnsi="Times New Roman"/>
          <w:b/>
          <w:sz w:val="28"/>
          <w:szCs w:val="28"/>
        </w:rPr>
        <w:t>Образование</w:t>
      </w:r>
    </w:p>
    <w:p w:rsidR="003671FB" w:rsidRPr="00090D78" w:rsidRDefault="003671FB" w:rsidP="00090D78">
      <w:pPr>
        <w:spacing w:before="60" w:after="0"/>
        <w:jc w:val="both"/>
        <w:rPr>
          <w:rFonts w:ascii="Times New Roman" w:hAnsi="Times New Roman"/>
          <w:b/>
          <w:sz w:val="28"/>
          <w:szCs w:val="28"/>
        </w:rPr>
      </w:pPr>
    </w:p>
    <w:p w:rsidR="006C10DC" w:rsidRPr="007C6386" w:rsidRDefault="00506C73" w:rsidP="00EA3589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7C6386">
        <w:rPr>
          <w:rFonts w:ascii="Times New Roman" w:hAnsi="Times New Roman"/>
          <w:sz w:val="28"/>
        </w:rPr>
        <w:t>В 2019</w:t>
      </w:r>
      <w:r w:rsidR="006C10DC" w:rsidRPr="007C6386">
        <w:rPr>
          <w:rFonts w:ascii="Times New Roman" w:hAnsi="Times New Roman"/>
          <w:sz w:val="28"/>
        </w:rPr>
        <w:t xml:space="preserve"> году Администрация </w:t>
      </w:r>
      <w:r w:rsidR="003671FB">
        <w:rPr>
          <w:rFonts w:ascii="Times New Roman" w:hAnsi="Times New Roman"/>
          <w:sz w:val="28"/>
        </w:rPr>
        <w:t xml:space="preserve">муниципального района </w:t>
      </w:r>
      <w:r w:rsidR="006C10DC" w:rsidRPr="007C6386">
        <w:rPr>
          <w:rFonts w:ascii="Times New Roman" w:hAnsi="Times New Roman"/>
          <w:sz w:val="28"/>
        </w:rPr>
        <w:t xml:space="preserve">продолжила работу по созданию условий для получения доступного и </w:t>
      </w:r>
      <w:r w:rsidR="006C10DC" w:rsidRPr="00AF64FB">
        <w:rPr>
          <w:rFonts w:ascii="Times New Roman" w:hAnsi="Times New Roman"/>
          <w:sz w:val="28"/>
        </w:rPr>
        <w:t>качественного образования.</w:t>
      </w:r>
      <w:r w:rsidR="006C10DC" w:rsidRPr="007C6386">
        <w:rPr>
          <w:rFonts w:ascii="Times New Roman" w:hAnsi="Times New Roman"/>
          <w:sz w:val="28"/>
        </w:rPr>
        <w:t xml:space="preserve"> </w:t>
      </w:r>
    </w:p>
    <w:p w:rsidR="006C10DC" w:rsidRPr="007C6386" w:rsidRDefault="006C10DC" w:rsidP="00EA3589">
      <w:pPr>
        <w:ind w:firstLine="709"/>
        <w:jc w:val="both"/>
        <w:rPr>
          <w:rFonts w:ascii="Times New Roman" w:hAnsi="Times New Roman"/>
          <w:sz w:val="28"/>
        </w:rPr>
      </w:pPr>
      <w:r w:rsidRPr="007C6386">
        <w:rPr>
          <w:rFonts w:ascii="Times New Roman" w:hAnsi="Times New Roman"/>
          <w:sz w:val="28"/>
        </w:rPr>
        <w:t xml:space="preserve">На финансирование исполнения полномочий муниципального района в сфере </w:t>
      </w:r>
      <w:r w:rsidRPr="00AF64FB">
        <w:rPr>
          <w:rFonts w:ascii="Times New Roman" w:hAnsi="Times New Roman"/>
          <w:sz w:val="28"/>
        </w:rPr>
        <w:t>образования направлено</w:t>
      </w:r>
      <w:r w:rsidRPr="007C6386">
        <w:rPr>
          <w:rFonts w:ascii="Times New Roman" w:hAnsi="Times New Roman"/>
          <w:sz w:val="28"/>
        </w:rPr>
        <w:t xml:space="preserve"> </w:t>
      </w:r>
      <w:r w:rsidR="00506C73" w:rsidRPr="007C6386">
        <w:rPr>
          <w:rFonts w:ascii="Times New Roman" w:hAnsi="Times New Roman"/>
          <w:sz w:val="28"/>
        </w:rPr>
        <w:t>86,470</w:t>
      </w:r>
      <w:r w:rsidRPr="007C6386">
        <w:rPr>
          <w:rFonts w:ascii="Times New Roman" w:hAnsi="Times New Roman"/>
          <w:sz w:val="28"/>
        </w:rPr>
        <w:t xml:space="preserve"> млн. рублей, или </w:t>
      </w:r>
      <w:r w:rsidR="00506C73" w:rsidRPr="007C6386">
        <w:rPr>
          <w:rFonts w:ascii="Times New Roman" w:hAnsi="Times New Roman"/>
          <w:sz w:val="28"/>
        </w:rPr>
        <w:t xml:space="preserve"> 43,8 </w:t>
      </w:r>
      <w:r w:rsidRPr="007C6386">
        <w:rPr>
          <w:rFonts w:ascii="Times New Roman" w:hAnsi="Times New Roman"/>
          <w:sz w:val="28"/>
        </w:rPr>
        <w:t xml:space="preserve">% от общей суммы расходов. </w:t>
      </w:r>
    </w:p>
    <w:p w:rsidR="006E506F" w:rsidRPr="00097F1F" w:rsidRDefault="006E506F" w:rsidP="00EA358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F1F">
        <w:rPr>
          <w:rFonts w:ascii="Times New Roman" w:hAnsi="Times New Roman"/>
          <w:sz w:val="28"/>
          <w:szCs w:val="28"/>
        </w:rPr>
        <w:t xml:space="preserve">Отраслевым органом местного самоуправления Администрации </w:t>
      </w:r>
      <w:r>
        <w:rPr>
          <w:rFonts w:ascii="Times New Roman" w:hAnsi="Times New Roman"/>
          <w:sz w:val="28"/>
          <w:szCs w:val="28"/>
        </w:rPr>
        <w:t xml:space="preserve">Холмского </w:t>
      </w:r>
      <w:r w:rsidRPr="00097F1F">
        <w:rPr>
          <w:rFonts w:ascii="Times New Roman" w:hAnsi="Times New Roman"/>
          <w:sz w:val="28"/>
          <w:szCs w:val="28"/>
        </w:rPr>
        <w:t xml:space="preserve">муниципального района по решению вопросов местного значения в области образования и исполнения отдельных государственных полномочий является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097F1F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Холмского </w:t>
      </w:r>
      <w:r w:rsidRPr="00097F1F">
        <w:rPr>
          <w:rFonts w:ascii="Times New Roman" w:hAnsi="Times New Roman"/>
          <w:sz w:val="28"/>
          <w:szCs w:val="28"/>
        </w:rPr>
        <w:t>муниципального района.</w:t>
      </w:r>
    </w:p>
    <w:p w:rsidR="002F4C6C" w:rsidRDefault="006E506F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506F">
        <w:rPr>
          <w:rFonts w:ascii="Times New Roman" w:hAnsi="Times New Roman"/>
          <w:sz w:val="28"/>
          <w:szCs w:val="28"/>
        </w:rPr>
        <w:t>Деятельность отдела образования за отчётный период была направлена на дальнейшую реализацию государственной политики в области образования,</w:t>
      </w:r>
      <w:r w:rsidR="00AF64FB">
        <w:rPr>
          <w:rFonts w:ascii="Times New Roman" w:hAnsi="Times New Roman"/>
          <w:sz w:val="28"/>
          <w:szCs w:val="28"/>
        </w:rPr>
        <w:t xml:space="preserve"> </w:t>
      </w:r>
      <w:r w:rsidRPr="006E506F">
        <w:rPr>
          <w:rFonts w:ascii="Times New Roman" w:hAnsi="Times New Roman"/>
          <w:sz w:val="28"/>
          <w:szCs w:val="28"/>
        </w:rPr>
        <w:t xml:space="preserve"> достижения основной цели: Повышение качества, обеспечение доступности образовательных услуг, создание безопасных условий для прове</w:t>
      </w:r>
      <w:r w:rsidR="00195F66">
        <w:rPr>
          <w:rFonts w:ascii="Times New Roman" w:hAnsi="Times New Roman"/>
          <w:sz w:val="28"/>
          <w:szCs w:val="28"/>
        </w:rPr>
        <w:t>дения образовательного процесса</w:t>
      </w:r>
      <w:r w:rsidRPr="006E506F">
        <w:rPr>
          <w:rFonts w:ascii="Times New Roman" w:hAnsi="Times New Roman"/>
          <w:sz w:val="28"/>
          <w:szCs w:val="28"/>
        </w:rPr>
        <w:t xml:space="preserve">. </w:t>
      </w:r>
    </w:p>
    <w:p w:rsidR="006E506F" w:rsidRDefault="002F4C6C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506F" w:rsidRPr="006E506F">
        <w:rPr>
          <w:rFonts w:ascii="Times New Roman" w:hAnsi="Times New Roman"/>
          <w:sz w:val="28"/>
          <w:szCs w:val="28"/>
        </w:rPr>
        <w:t xml:space="preserve">На территории района реализуются следующие </w:t>
      </w:r>
      <w:r w:rsidR="006E506F" w:rsidRPr="00E638B7">
        <w:rPr>
          <w:rFonts w:ascii="Times New Roman" w:hAnsi="Times New Roman"/>
          <w:sz w:val="28"/>
          <w:szCs w:val="28"/>
        </w:rPr>
        <w:t>программы</w:t>
      </w:r>
      <w:r w:rsidR="00477247">
        <w:rPr>
          <w:rFonts w:ascii="Times New Roman" w:hAnsi="Times New Roman"/>
          <w:sz w:val="28"/>
          <w:szCs w:val="28"/>
        </w:rPr>
        <w:t xml:space="preserve"> в области образования</w:t>
      </w:r>
      <w:r w:rsidR="006E506F" w:rsidRPr="00E638B7">
        <w:rPr>
          <w:rFonts w:ascii="Times New Roman" w:hAnsi="Times New Roman"/>
          <w:sz w:val="28"/>
          <w:szCs w:val="28"/>
        </w:rPr>
        <w:t>:</w:t>
      </w:r>
    </w:p>
    <w:p w:rsidR="004D5D1B" w:rsidRPr="00E638B7" w:rsidRDefault="004D5D1B" w:rsidP="0011333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8B7">
        <w:rPr>
          <w:rFonts w:ascii="Times New Roman" w:hAnsi="Times New Roman"/>
          <w:sz w:val="28"/>
          <w:szCs w:val="28"/>
        </w:rPr>
        <w:t>Муниципальная программа «Развитие образования в Холмском муниципальном районе на 2015</w:t>
      </w:r>
      <w:r>
        <w:rPr>
          <w:rFonts w:ascii="Times New Roman" w:hAnsi="Times New Roman"/>
          <w:sz w:val="28"/>
          <w:szCs w:val="28"/>
        </w:rPr>
        <w:t>-2021</w:t>
      </w:r>
      <w:r w:rsidRPr="00E638B7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Холмского  муниципального района от 31 октября 2014 года № 721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38B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E638B7">
        <w:rPr>
          <w:rFonts w:ascii="Times New Roman" w:hAnsi="Times New Roman"/>
          <w:sz w:val="28"/>
          <w:szCs w:val="28"/>
        </w:rPr>
        <w:t xml:space="preserve"> Администрации Холмского  муниципального района</w:t>
      </w:r>
      <w:r>
        <w:rPr>
          <w:rFonts w:ascii="Times New Roman" w:hAnsi="Times New Roman"/>
          <w:sz w:val="28"/>
          <w:szCs w:val="28"/>
        </w:rPr>
        <w:t>:</w:t>
      </w:r>
      <w:r w:rsidR="002C44D6">
        <w:rPr>
          <w:rFonts w:ascii="Times New Roman" w:hAnsi="Times New Roman"/>
          <w:sz w:val="28"/>
          <w:szCs w:val="28"/>
        </w:rPr>
        <w:t xml:space="preserve"> </w:t>
      </w:r>
      <w:r w:rsidRPr="00E638B7">
        <w:rPr>
          <w:rFonts w:ascii="Times New Roman" w:hAnsi="Times New Roman"/>
          <w:sz w:val="28"/>
          <w:szCs w:val="28"/>
        </w:rPr>
        <w:t xml:space="preserve"> от 05.03.2018 №</w:t>
      </w:r>
      <w:r w:rsidR="002C44D6">
        <w:rPr>
          <w:rFonts w:ascii="Times New Roman" w:hAnsi="Times New Roman"/>
          <w:sz w:val="28"/>
          <w:szCs w:val="28"/>
        </w:rPr>
        <w:t xml:space="preserve"> </w:t>
      </w:r>
      <w:r w:rsidRPr="00E638B7">
        <w:rPr>
          <w:rFonts w:ascii="Times New Roman" w:hAnsi="Times New Roman"/>
          <w:sz w:val="28"/>
          <w:szCs w:val="28"/>
        </w:rPr>
        <w:t xml:space="preserve">148 «О внесении изменений в муниципальную программу </w:t>
      </w:r>
      <w:r w:rsidRPr="00E638B7">
        <w:rPr>
          <w:rFonts w:ascii="Times New Roman" w:hAnsi="Times New Roman"/>
          <w:bCs/>
          <w:sz w:val="28"/>
          <w:szCs w:val="28"/>
        </w:rPr>
        <w:t xml:space="preserve">Холмского муниципального района </w:t>
      </w:r>
      <w:r w:rsidRPr="00E638B7">
        <w:rPr>
          <w:rFonts w:ascii="Times New Roman" w:hAnsi="Times New Roman"/>
          <w:bCs/>
          <w:sz w:val="28"/>
          <w:szCs w:val="28"/>
        </w:rPr>
        <w:br/>
      </w:r>
      <w:r w:rsidRPr="00E638B7">
        <w:rPr>
          <w:rFonts w:ascii="Times New Roman" w:hAnsi="Times New Roman"/>
          <w:sz w:val="28"/>
          <w:szCs w:val="28"/>
        </w:rPr>
        <w:t>«</w:t>
      </w:r>
      <w:r w:rsidRPr="00E638B7">
        <w:rPr>
          <w:rFonts w:ascii="Times New Roman" w:hAnsi="Times New Roman"/>
          <w:bCs/>
          <w:sz w:val="28"/>
          <w:szCs w:val="28"/>
        </w:rPr>
        <w:t>Развитие образования в Холмском муниципальном районе на 2015-2021 годы</w:t>
      </w:r>
      <w:r w:rsidRPr="00E638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38B7">
        <w:rPr>
          <w:rFonts w:ascii="Times New Roman" w:hAnsi="Times New Roman"/>
          <w:sz w:val="28"/>
          <w:szCs w:val="28"/>
        </w:rPr>
        <w:t>от 06.07.2018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8B7">
        <w:rPr>
          <w:rFonts w:ascii="Times New Roman" w:hAnsi="Times New Roman"/>
          <w:sz w:val="28"/>
          <w:szCs w:val="28"/>
        </w:rPr>
        <w:t xml:space="preserve">433 «О внесении изменений в муниципальную программу </w:t>
      </w:r>
      <w:r w:rsidRPr="00E638B7">
        <w:rPr>
          <w:rFonts w:ascii="Times New Roman" w:hAnsi="Times New Roman"/>
          <w:bCs/>
          <w:sz w:val="28"/>
          <w:szCs w:val="28"/>
        </w:rPr>
        <w:t>Холмского муниципального</w:t>
      </w:r>
      <w:proofErr w:type="gramEnd"/>
      <w:r w:rsidR="00113338">
        <w:rPr>
          <w:rFonts w:ascii="Times New Roman" w:hAnsi="Times New Roman"/>
          <w:bCs/>
          <w:sz w:val="28"/>
          <w:szCs w:val="28"/>
        </w:rPr>
        <w:t xml:space="preserve"> </w:t>
      </w:r>
      <w:r w:rsidRPr="00E638B7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E638B7">
        <w:rPr>
          <w:rFonts w:ascii="Times New Roman" w:hAnsi="Times New Roman"/>
          <w:sz w:val="28"/>
          <w:szCs w:val="28"/>
        </w:rPr>
        <w:t>«</w:t>
      </w:r>
      <w:r w:rsidRPr="00E638B7">
        <w:rPr>
          <w:rFonts w:ascii="Times New Roman" w:hAnsi="Times New Roman"/>
          <w:bCs/>
          <w:sz w:val="28"/>
          <w:szCs w:val="28"/>
        </w:rPr>
        <w:t>Развитие образования в Холмском муниципальном районе на 2015-2021 годы</w:t>
      </w:r>
      <w:r>
        <w:rPr>
          <w:rFonts w:ascii="Times New Roman" w:hAnsi="Times New Roman"/>
          <w:bCs/>
          <w:sz w:val="28"/>
          <w:szCs w:val="28"/>
        </w:rPr>
        <w:t xml:space="preserve">», от 23.09.2019 № 640  </w:t>
      </w:r>
      <w:r w:rsidRPr="00E638B7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Pr="00E638B7">
        <w:rPr>
          <w:rFonts w:ascii="Times New Roman" w:hAnsi="Times New Roman"/>
          <w:bCs/>
          <w:sz w:val="28"/>
          <w:szCs w:val="28"/>
        </w:rPr>
        <w:t xml:space="preserve">Холмского муниципального района </w:t>
      </w:r>
      <w:r w:rsidRPr="00E638B7">
        <w:rPr>
          <w:rFonts w:ascii="Times New Roman" w:hAnsi="Times New Roman"/>
          <w:bCs/>
          <w:sz w:val="28"/>
          <w:szCs w:val="28"/>
        </w:rPr>
        <w:br/>
      </w:r>
      <w:r w:rsidRPr="00E638B7">
        <w:rPr>
          <w:rFonts w:ascii="Times New Roman" w:hAnsi="Times New Roman"/>
          <w:sz w:val="28"/>
          <w:szCs w:val="28"/>
        </w:rPr>
        <w:t>«</w:t>
      </w:r>
      <w:r w:rsidRPr="00E638B7">
        <w:rPr>
          <w:rFonts w:ascii="Times New Roman" w:hAnsi="Times New Roman"/>
          <w:bCs/>
          <w:sz w:val="28"/>
          <w:szCs w:val="28"/>
        </w:rPr>
        <w:t>Развитие образования в Холмском муниципальном районе на 2015-2021 годы</w:t>
      </w:r>
      <w:r w:rsidRPr="00E638B7">
        <w:rPr>
          <w:rFonts w:ascii="Times New Roman" w:hAnsi="Times New Roman"/>
          <w:sz w:val="28"/>
          <w:szCs w:val="28"/>
        </w:rPr>
        <w:t>»</w:t>
      </w:r>
      <w:r w:rsidR="00937F9C">
        <w:rPr>
          <w:rFonts w:ascii="Times New Roman" w:hAnsi="Times New Roman"/>
          <w:sz w:val="28"/>
          <w:szCs w:val="28"/>
        </w:rPr>
        <w:t>.</w:t>
      </w:r>
    </w:p>
    <w:p w:rsidR="00C50B92" w:rsidRDefault="006E506F" w:rsidP="00EA3589">
      <w:pPr>
        <w:spacing w:after="0"/>
        <w:jc w:val="both"/>
        <w:rPr>
          <w:rFonts w:ascii="Times New Roman" w:hAnsi="Times New Roman"/>
          <w:sz w:val="28"/>
        </w:rPr>
      </w:pPr>
      <w:r w:rsidRPr="00E638B7">
        <w:rPr>
          <w:rFonts w:ascii="Times New Roman" w:hAnsi="Times New Roman"/>
          <w:sz w:val="28"/>
          <w:szCs w:val="28"/>
        </w:rPr>
        <w:t xml:space="preserve"> </w:t>
      </w:r>
      <w:r w:rsidR="006C10DC">
        <w:rPr>
          <w:rFonts w:ascii="Times New Roman" w:hAnsi="Times New Roman"/>
          <w:sz w:val="28"/>
          <w:szCs w:val="28"/>
        </w:rPr>
        <w:t xml:space="preserve">  </w:t>
      </w:r>
      <w:r w:rsidR="007C6386">
        <w:rPr>
          <w:rFonts w:ascii="Times New Roman" w:hAnsi="Times New Roman"/>
          <w:sz w:val="28"/>
          <w:szCs w:val="28"/>
        </w:rPr>
        <w:t xml:space="preserve">      </w:t>
      </w:r>
      <w:r w:rsidR="006C10DC">
        <w:rPr>
          <w:rFonts w:ascii="Times New Roman" w:hAnsi="Times New Roman"/>
          <w:sz w:val="28"/>
          <w:szCs w:val="28"/>
        </w:rPr>
        <w:t xml:space="preserve"> </w:t>
      </w:r>
      <w:r w:rsidR="00C50B92">
        <w:rPr>
          <w:rFonts w:ascii="Times New Roman" w:hAnsi="Times New Roman"/>
          <w:sz w:val="28"/>
        </w:rPr>
        <w:t>В результате проведенной оптимизации сети</w:t>
      </w:r>
      <w:r w:rsidR="006062B0">
        <w:rPr>
          <w:rFonts w:ascii="Times New Roman" w:hAnsi="Times New Roman"/>
          <w:sz w:val="28"/>
        </w:rPr>
        <w:t xml:space="preserve"> </w:t>
      </w:r>
      <w:r w:rsidR="00CB2965">
        <w:rPr>
          <w:rFonts w:ascii="Times New Roman" w:hAnsi="Times New Roman"/>
          <w:sz w:val="28"/>
        </w:rPr>
        <w:t xml:space="preserve">образовательных организаций района </w:t>
      </w:r>
      <w:r w:rsidR="00C50B92">
        <w:rPr>
          <w:rFonts w:ascii="Times New Roman" w:hAnsi="Times New Roman"/>
          <w:sz w:val="28"/>
        </w:rPr>
        <w:t xml:space="preserve"> </w:t>
      </w:r>
      <w:r w:rsidR="006062B0">
        <w:rPr>
          <w:rFonts w:ascii="Times New Roman" w:hAnsi="Times New Roman"/>
          <w:sz w:val="28"/>
        </w:rPr>
        <w:t>в 2019 году закрыт филиал  в д. Тогодь МАОУ «Средняя общеобразовательная школа» г. Холма.</w:t>
      </w:r>
      <w:r w:rsidR="00F81354">
        <w:rPr>
          <w:rFonts w:ascii="Times New Roman" w:hAnsi="Times New Roman"/>
          <w:sz w:val="28"/>
        </w:rPr>
        <w:t xml:space="preserve">          </w:t>
      </w:r>
      <w:r w:rsidR="006062B0">
        <w:rPr>
          <w:rFonts w:ascii="Times New Roman" w:hAnsi="Times New Roman"/>
          <w:sz w:val="28"/>
        </w:rPr>
        <w:t xml:space="preserve"> </w:t>
      </w:r>
      <w:proofErr w:type="gramStart"/>
      <w:r w:rsidR="006062B0">
        <w:rPr>
          <w:rFonts w:ascii="Times New Roman" w:hAnsi="Times New Roman"/>
          <w:sz w:val="28"/>
        </w:rPr>
        <w:t>Н</w:t>
      </w:r>
      <w:r w:rsidR="00195F41">
        <w:rPr>
          <w:rFonts w:ascii="Times New Roman" w:hAnsi="Times New Roman"/>
          <w:sz w:val="28"/>
        </w:rPr>
        <w:t>а</w:t>
      </w:r>
      <w:r w:rsidR="007C6386">
        <w:rPr>
          <w:rFonts w:ascii="Times New Roman" w:hAnsi="Times New Roman"/>
          <w:sz w:val="28"/>
        </w:rPr>
        <w:t xml:space="preserve"> </w:t>
      </w:r>
      <w:r w:rsidR="00195F41">
        <w:rPr>
          <w:rFonts w:ascii="Times New Roman" w:hAnsi="Times New Roman"/>
          <w:sz w:val="28"/>
        </w:rPr>
        <w:t xml:space="preserve"> конец</w:t>
      </w:r>
      <w:proofErr w:type="gramEnd"/>
      <w:r w:rsidR="00195F41">
        <w:rPr>
          <w:rFonts w:ascii="Times New Roman" w:hAnsi="Times New Roman"/>
          <w:sz w:val="28"/>
        </w:rPr>
        <w:t xml:space="preserve"> </w:t>
      </w:r>
      <w:r w:rsidR="006C10DC">
        <w:rPr>
          <w:rFonts w:ascii="Times New Roman" w:hAnsi="Times New Roman"/>
          <w:sz w:val="28"/>
        </w:rPr>
        <w:t xml:space="preserve"> 201</w:t>
      </w:r>
      <w:r w:rsidR="006062B0">
        <w:rPr>
          <w:rFonts w:ascii="Times New Roman" w:hAnsi="Times New Roman"/>
          <w:sz w:val="28"/>
        </w:rPr>
        <w:t>9</w:t>
      </w:r>
      <w:r w:rsidR="006C10DC">
        <w:rPr>
          <w:rFonts w:ascii="Times New Roman" w:hAnsi="Times New Roman"/>
          <w:sz w:val="28"/>
        </w:rPr>
        <w:t xml:space="preserve"> год</w:t>
      </w:r>
      <w:r w:rsidR="00195F41">
        <w:rPr>
          <w:rFonts w:ascii="Times New Roman" w:hAnsi="Times New Roman"/>
          <w:sz w:val="28"/>
        </w:rPr>
        <w:t>а</w:t>
      </w:r>
      <w:r w:rsidR="006C10DC">
        <w:rPr>
          <w:rFonts w:ascii="Times New Roman" w:hAnsi="Times New Roman"/>
          <w:sz w:val="28"/>
        </w:rPr>
        <w:t xml:space="preserve"> </w:t>
      </w:r>
      <w:r w:rsidR="00C50B92">
        <w:rPr>
          <w:rFonts w:ascii="Times New Roman" w:hAnsi="Times New Roman"/>
          <w:sz w:val="28"/>
        </w:rPr>
        <w:t>образовательные услуги в районе предоставля</w:t>
      </w:r>
      <w:r w:rsidR="00195F41">
        <w:rPr>
          <w:rFonts w:ascii="Times New Roman" w:hAnsi="Times New Roman"/>
          <w:sz w:val="28"/>
        </w:rPr>
        <w:t>ли</w:t>
      </w:r>
      <w:r w:rsidR="00C50B92">
        <w:rPr>
          <w:rFonts w:ascii="Times New Roman" w:hAnsi="Times New Roman"/>
          <w:sz w:val="28"/>
        </w:rPr>
        <w:t xml:space="preserve"> три организации: </w:t>
      </w:r>
      <w:proofErr w:type="gramStart"/>
      <w:r w:rsidR="007C6386">
        <w:rPr>
          <w:rFonts w:ascii="Times New Roman" w:hAnsi="Times New Roman"/>
          <w:sz w:val="28"/>
        </w:rPr>
        <w:t>Муниципальное автономное общеобразовательное учреждение «Средняя общеобразовательная школа» г. Холма,</w:t>
      </w:r>
      <w:r w:rsidR="00C50B92" w:rsidRPr="006062B0">
        <w:rPr>
          <w:rFonts w:ascii="Times New Roman" w:hAnsi="Times New Roman"/>
          <w:color w:val="C00000"/>
          <w:sz w:val="28"/>
        </w:rPr>
        <w:t xml:space="preserve"> </w:t>
      </w:r>
      <w:r w:rsidR="007C6386" w:rsidRPr="007C6386">
        <w:rPr>
          <w:rFonts w:ascii="Times New Roman" w:hAnsi="Times New Roman"/>
          <w:sz w:val="28"/>
        </w:rPr>
        <w:t xml:space="preserve">Муниципальное автономное дошкольное образовательное учреждение « Детский сад </w:t>
      </w:r>
      <w:r w:rsidR="00C50B92" w:rsidRPr="007C6386">
        <w:rPr>
          <w:rFonts w:ascii="Times New Roman" w:hAnsi="Times New Roman"/>
          <w:sz w:val="28"/>
        </w:rPr>
        <w:t xml:space="preserve"> «Радуга»</w:t>
      </w:r>
      <w:r w:rsidR="007C6386" w:rsidRPr="007C6386">
        <w:rPr>
          <w:rFonts w:ascii="Times New Roman" w:hAnsi="Times New Roman"/>
          <w:sz w:val="28"/>
        </w:rPr>
        <w:t xml:space="preserve">» г. Холма </w:t>
      </w:r>
      <w:r w:rsidR="00C50B92" w:rsidRPr="007C6386">
        <w:rPr>
          <w:rFonts w:ascii="Times New Roman" w:hAnsi="Times New Roman"/>
          <w:sz w:val="28"/>
        </w:rPr>
        <w:t xml:space="preserve"> с филиалами в </w:t>
      </w:r>
      <w:r w:rsidR="006C10DC" w:rsidRPr="007C6386">
        <w:rPr>
          <w:rFonts w:ascii="Times New Roman" w:hAnsi="Times New Roman"/>
          <w:sz w:val="28"/>
        </w:rPr>
        <w:t xml:space="preserve">д. </w:t>
      </w:r>
      <w:r w:rsidR="00C50B92" w:rsidRPr="007C6386">
        <w:rPr>
          <w:rFonts w:ascii="Times New Roman" w:hAnsi="Times New Roman"/>
          <w:sz w:val="28"/>
        </w:rPr>
        <w:t>Красн</w:t>
      </w:r>
      <w:r w:rsidR="006C10DC" w:rsidRPr="007C6386">
        <w:rPr>
          <w:rFonts w:ascii="Times New Roman" w:hAnsi="Times New Roman"/>
          <w:sz w:val="28"/>
        </w:rPr>
        <w:t>ый</w:t>
      </w:r>
      <w:r w:rsidR="00C50B92" w:rsidRPr="007C6386">
        <w:rPr>
          <w:rFonts w:ascii="Times New Roman" w:hAnsi="Times New Roman"/>
          <w:sz w:val="28"/>
        </w:rPr>
        <w:t xml:space="preserve"> Бор и </w:t>
      </w:r>
      <w:r w:rsidR="006C10DC" w:rsidRPr="007C6386">
        <w:rPr>
          <w:rFonts w:ascii="Times New Roman" w:hAnsi="Times New Roman"/>
          <w:sz w:val="28"/>
        </w:rPr>
        <w:t xml:space="preserve">д. </w:t>
      </w:r>
      <w:proofErr w:type="spellStart"/>
      <w:r w:rsidR="00C50B92" w:rsidRPr="007C6386">
        <w:rPr>
          <w:rFonts w:ascii="Times New Roman" w:hAnsi="Times New Roman"/>
          <w:sz w:val="28"/>
        </w:rPr>
        <w:t>Морхово</w:t>
      </w:r>
      <w:proofErr w:type="spellEnd"/>
      <w:r w:rsidR="00C50B92" w:rsidRPr="007C6386">
        <w:rPr>
          <w:rFonts w:ascii="Times New Roman" w:hAnsi="Times New Roman"/>
          <w:sz w:val="28"/>
        </w:rPr>
        <w:t xml:space="preserve">, </w:t>
      </w:r>
      <w:r w:rsidR="007C6386" w:rsidRPr="007C6386">
        <w:rPr>
          <w:rFonts w:ascii="Times New Roman" w:hAnsi="Times New Roman"/>
          <w:sz w:val="28"/>
        </w:rPr>
        <w:t xml:space="preserve">Муниципальное автономное </w:t>
      </w:r>
      <w:r w:rsidR="007C6386" w:rsidRPr="007C6386">
        <w:rPr>
          <w:rFonts w:ascii="Times New Roman" w:hAnsi="Times New Roman"/>
          <w:sz w:val="28"/>
        </w:rPr>
        <w:lastRenderedPageBreak/>
        <w:t xml:space="preserve">образовательное учреждение дополнительного образования </w:t>
      </w:r>
      <w:r w:rsidR="00772C88">
        <w:rPr>
          <w:rFonts w:ascii="Times New Roman" w:hAnsi="Times New Roman"/>
          <w:sz w:val="28"/>
        </w:rPr>
        <w:t>«</w:t>
      </w:r>
      <w:r w:rsidR="007C6386" w:rsidRPr="007C6386">
        <w:rPr>
          <w:rFonts w:ascii="Times New Roman" w:hAnsi="Times New Roman"/>
          <w:sz w:val="28"/>
        </w:rPr>
        <w:t>Центр дополнительного образования» г. Холма.</w:t>
      </w:r>
      <w:proofErr w:type="gramEnd"/>
    </w:p>
    <w:p w:rsidR="0035016E" w:rsidRDefault="0035016E" w:rsidP="0035016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     </w:t>
      </w:r>
      <w:r w:rsidRPr="00A12BF4">
        <w:rPr>
          <w:rFonts w:ascii="Times New Roman" w:hAnsi="Times New Roman"/>
          <w:sz w:val="28"/>
          <w:szCs w:val="28"/>
          <w:shd w:val="clear" w:color="auto" w:fill="FFFFFF"/>
        </w:rPr>
        <w:t>На финансирование исполнения полномочий муниципального района в сфере образования направлено 89,4 млн. рублей, или 49,5% от общей суммы расходов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 Это на 17 млн. рублей больше чем в 2018.</w:t>
      </w:r>
    </w:p>
    <w:p w:rsidR="0035016E" w:rsidRDefault="0035016E" w:rsidP="00EA3589">
      <w:pPr>
        <w:spacing w:after="0"/>
        <w:jc w:val="both"/>
        <w:rPr>
          <w:rFonts w:ascii="Times New Roman" w:hAnsi="Times New Roman"/>
          <w:sz w:val="28"/>
        </w:rPr>
      </w:pPr>
    </w:p>
    <w:p w:rsidR="00F81354" w:rsidRDefault="00F81354" w:rsidP="00EA358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5D0512" w:rsidRDefault="005D0512" w:rsidP="00EA3589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C50B92" w:rsidRPr="00AB21B5" w:rsidRDefault="00195F41" w:rsidP="00EA3589">
      <w:pPr>
        <w:ind w:firstLine="709"/>
        <w:jc w:val="both"/>
        <w:rPr>
          <w:rFonts w:ascii="Times New Roman" w:hAnsi="Times New Roman"/>
          <w:b/>
          <w:sz w:val="28"/>
        </w:rPr>
      </w:pPr>
      <w:r w:rsidRPr="00195F41">
        <w:rPr>
          <w:rFonts w:ascii="Times New Roman" w:hAnsi="Times New Roman"/>
          <w:b/>
          <w:sz w:val="28"/>
        </w:rPr>
        <w:t>Общее образование</w:t>
      </w:r>
    </w:p>
    <w:p w:rsidR="004C793B" w:rsidRPr="004C793B" w:rsidRDefault="004C793B" w:rsidP="00EA3589">
      <w:pPr>
        <w:ind w:firstLine="709"/>
        <w:jc w:val="both"/>
        <w:rPr>
          <w:rFonts w:ascii="Times New Roman" w:hAnsi="Times New Roman"/>
          <w:b/>
          <w:sz w:val="28"/>
        </w:rPr>
      </w:pPr>
      <w:r w:rsidRPr="00204471">
        <w:rPr>
          <w:rFonts w:ascii="Times New Roman" w:eastAsia="Times New Roman" w:hAnsi="Times New Roman"/>
          <w:b/>
          <w:sz w:val="28"/>
          <w:szCs w:val="28"/>
        </w:rPr>
        <w:t>1. Сведения о развитии дошкольного образования</w:t>
      </w:r>
    </w:p>
    <w:p w:rsidR="00E4497A" w:rsidRDefault="00E4497A" w:rsidP="00EA3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4D6" w:rsidRDefault="00E4497A" w:rsidP="00E4497A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</w:pPr>
      <w:r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Дошкольное образование на территории района</w:t>
      </w:r>
      <w:r w:rsidRPr="00E4497A">
        <w:rPr>
          <w:rFonts w:ascii="Times New Roman" w:hAnsi="Times New Roman"/>
          <w:b/>
          <w:iCs/>
          <w:color w:val="000000" w:themeColor="text1"/>
          <w:sz w:val="28"/>
          <w:szCs w:val="28"/>
          <w:lang w:bidi="ru-RU"/>
        </w:rPr>
        <w:t xml:space="preserve"> </w:t>
      </w:r>
      <w:r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представлено одной дошкольной образовательной организацией: муниципальным автономным дошкольным образовательным учреждением «Детский сад «Радуга» г. Холма с двумя филиалами в д. Красный Бор, д. </w:t>
      </w:r>
      <w:proofErr w:type="spellStart"/>
      <w:r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Морхово</w:t>
      </w:r>
      <w:proofErr w:type="spellEnd"/>
      <w:r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.</w:t>
      </w:r>
    </w:p>
    <w:p w:rsidR="00E4497A" w:rsidRPr="00E4497A" w:rsidRDefault="002C44D6" w:rsidP="00E4497A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    </w:t>
      </w:r>
      <w:r w:rsidR="00E4497A" w:rsidRPr="00E4497A">
        <w:rPr>
          <w:rFonts w:ascii="Times New Roman" w:hAnsi="Times New Roman"/>
          <w:sz w:val="28"/>
          <w:szCs w:val="28"/>
        </w:rPr>
        <w:t xml:space="preserve"> Очередность в дошкольные образовательные организации отсутствует.</w:t>
      </w:r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Нуждающихся в предоставлении дошкольных образовательных услуг</w:t>
      </w:r>
      <w:r w:rsidR="00B80F15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в 2019 году </w:t>
      </w:r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нет.</w:t>
      </w:r>
    </w:p>
    <w:p w:rsidR="00E4497A" w:rsidRPr="00E4497A" w:rsidRDefault="002C44D6" w:rsidP="00E4497A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Дошкольные образовательные организации  на 01</w:t>
      </w:r>
      <w:r w:rsidR="00B85AB7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января 2020</w:t>
      </w:r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года посещали 212 воспитанников это  на 9 детей меньше чем в 2018 году</w:t>
      </w:r>
      <w:r w:rsid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 </w:t>
      </w:r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(221), и на 41 меньше чем в 2017 году</w:t>
      </w:r>
      <w:proofErr w:type="gramStart"/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( </w:t>
      </w:r>
      <w:proofErr w:type="gramEnd"/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253 ребенка). 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Т</w:t>
      </w:r>
      <w:r w:rsidR="00F81354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енденция к уменьшению числа детей дошкольного возраста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продолж</w:t>
      </w:r>
      <w:r w:rsidR="003E3573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ается 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 и </w:t>
      </w:r>
      <w:r w:rsidR="00F81354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в 2019 году.</w:t>
      </w:r>
    </w:p>
    <w:p w:rsidR="00E4497A" w:rsidRDefault="008035D7" w:rsidP="00E4497A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Д</w:t>
      </w:r>
      <w:r w:rsidR="00E4497A" w:rsidRPr="00E4497A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оля детей в возрасте 0 - 7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нуля до семи лет составляет </w:t>
      </w:r>
      <w:r w:rsidR="00E4497A"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 87,2 %,</w:t>
      </w:r>
      <w:r w:rsidR="006757EC">
        <w:rPr>
          <w:rFonts w:ascii="Times New Roman" w:hAnsi="Times New Roman"/>
          <w:color w:val="000000" w:themeColor="text1"/>
          <w:sz w:val="28"/>
          <w:szCs w:val="28"/>
        </w:rPr>
        <w:t xml:space="preserve"> данный </w:t>
      </w:r>
      <w:r w:rsidR="00E4497A"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показатель </w:t>
      </w:r>
      <w:r w:rsidR="00E4497A"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4497A" w:rsidRPr="00E4497A">
        <w:rPr>
          <w:rFonts w:ascii="Times New Roman" w:hAnsi="Times New Roman"/>
          <w:color w:val="000000" w:themeColor="text1"/>
          <w:sz w:val="28"/>
          <w:szCs w:val="28"/>
        </w:rPr>
        <w:t>выше</w:t>
      </w:r>
      <w:proofErr w:type="gramEnd"/>
      <w:r w:rsidR="00814D2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4497A"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 чем в 2018 году</w:t>
      </w:r>
      <w:r w:rsidR="00906F1D">
        <w:rPr>
          <w:rFonts w:ascii="Times New Roman" w:hAnsi="Times New Roman"/>
          <w:color w:val="000000" w:themeColor="text1"/>
          <w:sz w:val="28"/>
          <w:szCs w:val="28"/>
        </w:rPr>
        <w:t xml:space="preserve"> на 3,5 %</w:t>
      </w:r>
      <w:r w:rsidR="00E4497A" w:rsidRPr="00E4497A">
        <w:rPr>
          <w:rFonts w:ascii="Times New Roman" w:hAnsi="Times New Roman"/>
          <w:color w:val="000000" w:themeColor="text1"/>
          <w:sz w:val="28"/>
          <w:szCs w:val="28"/>
        </w:rPr>
        <w:t>. Охват дошкольным образованием детей в возрасте от 3 – 7 лет</w:t>
      </w:r>
      <w:r w:rsidR="008A726A">
        <w:rPr>
          <w:rFonts w:ascii="Times New Roman" w:hAnsi="Times New Roman"/>
          <w:color w:val="000000" w:themeColor="text1"/>
          <w:sz w:val="28"/>
          <w:szCs w:val="28"/>
        </w:rPr>
        <w:t xml:space="preserve"> остается высоким и</w:t>
      </w:r>
      <w:r w:rsidR="00E4497A"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100%.</w:t>
      </w:r>
    </w:p>
    <w:p w:rsidR="00C77A3B" w:rsidRDefault="00BA459F" w:rsidP="00C77A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</w:t>
      </w:r>
      <w:r w:rsidR="000E471F">
        <w:rPr>
          <w:rFonts w:ascii="Times New Roman" w:hAnsi="Times New Roman"/>
          <w:sz w:val="28"/>
          <w:szCs w:val="28"/>
        </w:rPr>
        <w:t xml:space="preserve"> в </w:t>
      </w:r>
      <w:r w:rsidR="00C77A3B">
        <w:rPr>
          <w:rFonts w:ascii="Times New Roman" w:hAnsi="Times New Roman"/>
          <w:sz w:val="28"/>
          <w:szCs w:val="28"/>
        </w:rPr>
        <w:t xml:space="preserve">дошкольном учреждении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="00AF64FB">
        <w:rPr>
          <w:rFonts w:ascii="Times New Roman" w:hAnsi="Times New Roman"/>
          <w:sz w:val="28"/>
          <w:szCs w:val="28"/>
        </w:rPr>
        <w:t xml:space="preserve">сформировано </w:t>
      </w:r>
      <w:r w:rsidR="00C77A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 групп</w:t>
      </w:r>
      <w:r w:rsidR="000E471F">
        <w:rPr>
          <w:rFonts w:ascii="Times New Roman" w:hAnsi="Times New Roman"/>
          <w:sz w:val="28"/>
          <w:szCs w:val="28"/>
        </w:rPr>
        <w:t>, из них одна группа компенсирующей направленности</w:t>
      </w:r>
      <w:r w:rsidR="00C77A3B">
        <w:rPr>
          <w:rFonts w:ascii="Times New Roman" w:hAnsi="Times New Roman"/>
          <w:sz w:val="28"/>
          <w:szCs w:val="28"/>
        </w:rPr>
        <w:t xml:space="preserve"> Наполняемость в группах общеразвивающей направленности </w:t>
      </w:r>
      <w:r w:rsidR="006F4E36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 xml:space="preserve"> 16,5 детей</w:t>
      </w:r>
      <w:r w:rsidR="00C77A3B">
        <w:rPr>
          <w:rFonts w:ascii="Times New Roman" w:hAnsi="Times New Roman"/>
          <w:sz w:val="28"/>
          <w:szCs w:val="28"/>
        </w:rPr>
        <w:t xml:space="preserve">, в группах компенсирующей направленности </w:t>
      </w:r>
      <w:r>
        <w:rPr>
          <w:rFonts w:ascii="Times New Roman" w:hAnsi="Times New Roman"/>
          <w:sz w:val="28"/>
          <w:szCs w:val="28"/>
        </w:rPr>
        <w:t>-</w:t>
      </w:r>
      <w:r w:rsidR="00AF64FB">
        <w:rPr>
          <w:rFonts w:ascii="Times New Roman" w:hAnsi="Times New Roman"/>
          <w:sz w:val="28"/>
          <w:szCs w:val="28"/>
        </w:rPr>
        <w:t xml:space="preserve"> </w:t>
      </w:r>
      <w:r w:rsidR="00C77A3B">
        <w:rPr>
          <w:rFonts w:ascii="Times New Roman" w:hAnsi="Times New Roman"/>
          <w:sz w:val="28"/>
          <w:szCs w:val="28"/>
        </w:rPr>
        <w:t xml:space="preserve">12 человек. Наполняемость групп, функционирующих в режиме кратковременного пребывания </w:t>
      </w:r>
      <w:r>
        <w:rPr>
          <w:rFonts w:ascii="Times New Roman" w:hAnsi="Times New Roman"/>
          <w:sz w:val="28"/>
          <w:szCs w:val="28"/>
        </w:rPr>
        <w:t>-</w:t>
      </w:r>
      <w:r w:rsidR="004402DC">
        <w:rPr>
          <w:rFonts w:ascii="Times New Roman" w:hAnsi="Times New Roman"/>
          <w:sz w:val="28"/>
          <w:szCs w:val="28"/>
        </w:rPr>
        <w:t xml:space="preserve">17,5 </w:t>
      </w:r>
      <w:r w:rsidR="00C77A3B">
        <w:rPr>
          <w:rFonts w:ascii="Times New Roman" w:hAnsi="Times New Roman"/>
          <w:sz w:val="28"/>
          <w:szCs w:val="28"/>
        </w:rPr>
        <w:t xml:space="preserve"> человек.</w:t>
      </w:r>
    </w:p>
    <w:p w:rsidR="00C77A3B" w:rsidRDefault="00C77A3B" w:rsidP="00C77A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02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 воспитанников ДОУ посеща</w:t>
      </w:r>
      <w:r w:rsidR="004402D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группы общеразвивающей направленности, 5,</w:t>
      </w:r>
      <w:r w:rsidR="004402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 </w:t>
      </w:r>
      <w:r w:rsidR="004402DC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посеща</w:t>
      </w:r>
      <w:r w:rsidR="004402D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группу компенсирующей направленности.</w:t>
      </w:r>
    </w:p>
    <w:p w:rsidR="00B80907" w:rsidRDefault="00B80907" w:rsidP="00B80907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6757EC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1300F">
        <w:rPr>
          <w:rFonts w:ascii="Times New Roman" w:eastAsia="Times New Roman" w:hAnsi="Times New Roman"/>
          <w:sz w:val="28"/>
          <w:szCs w:val="28"/>
        </w:rPr>
        <w:t>Удельный вес численности детей с ограни</w:t>
      </w:r>
      <w:r>
        <w:rPr>
          <w:rFonts w:ascii="Times New Roman" w:eastAsia="Times New Roman" w:hAnsi="Times New Roman"/>
          <w:sz w:val="28"/>
          <w:szCs w:val="28"/>
        </w:rPr>
        <w:t xml:space="preserve">ченными возможностями здоровья в общей </w:t>
      </w:r>
      <w:r w:rsidRPr="0071300F">
        <w:rPr>
          <w:rFonts w:ascii="Times New Roman" w:eastAsia="Times New Roman" w:hAnsi="Times New Roman"/>
          <w:sz w:val="28"/>
          <w:szCs w:val="28"/>
        </w:rPr>
        <w:t xml:space="preserve">численности </w:t>
      </w:r>
      <w:r>
        <w:rPr>
          <w:rFonts w:ascii="Times New Roman" w:eastAsia="Times New Roman" w:hAnsi="Times New Roman"/>
          <w:sz w:val="28"/>
          <w:szCs w:val="28"/>
        </w:rPr>
        <w:t xml:space="preserve">детей, посещающих организации, осуществляющие образовательную деятельность </w:t>
      </w:r>
      <w:r w:rsidRPr="0071300F">
        <w:rPr>
          <w:rFonts w:ascii="Times New Roman" w:eastAsia="Times New Roman" w:hAnsi="Times New Roman"/>
          <w:sz w:val="28"/>
          <w:szCs w:val="28"/>
        </w:rPr>
        <w:t>по образовательным программам дошкольного образования, присмотр и уход за детьми</w:t>
      </w:r>
      <w:r>
        <w:rPr>
          <w:rFonts w:ascii="Times New Roman" w:eastAsia="Times New Roman" w:hAnsi="Times New Roman"/>
          <w:sz w:val="28"/>
          <w:szCs w:val="28"/>
        </w:rPr>
        <w:t xml:space="preserve"> состав</w:t>
      </w:r>
      <w:r w:rsidR="00DE7FDB">
        <w:rPr>
          <w:rFonts w:ascii="Times New Roman" w:eastAsia="Times New Roman" w:hAnsi="Times New Roman"/>
          <w:sz w:val="28"/>
          <w:szCs w:val="28"/>
        </w:rPr>
        <w:t>ил</w:t>
      </w:r>
      <w:r>
        <w:rPr>
          <w:rFonts w:ascii="Times New Roman" w:eastAsia="Times New Roman" w:hAnsi="Times New Roman"/>
          <w:sz w:val="28"/>
          <w:szCs w:val="28"/>
        </w:rPr>
        <w:t xml:space="preserve"> 5,4 %. </w:t>
      </w:r>
    </w:p>
    <w:p w:rsidR="00B80907" w:rsidRDefault="00B80907" w:rsidP="00B80907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За отчетный период  детей инвалидов дошкольного возраста в районе не было.</w:t>
      </w:r>
    </w:p>
    <w:p w:rsidR="00C77A3B" w:rsidRDefault="00C77A3B" w:rsidP="00C77A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Численность детей, посещающих</w:t>
      </w:r>
      <w:r w:rsidR="00AF64FB">
        <w:rPr>
          <w:rFonts w:ascii="Times New Roman" w:hAnsi="Times New Roman"/>
          <w:sz w:val="28"/>
          <w:szCs w:val="28"/>
        </w:rPr>
        <w:t xml:space="preserve"> дошкольную образовательную организацию</w:t>
      </w:r>
      <w:r>
        <w:rPr>
          <w:rFonts w:ascii="Times New Roman" w:hAnsi="Times New Roman"/>
          <w:sz w:val="28"/>
          <w:szCs w:val="28"/>
        </w:rPr>
        <w:t>, в расчете на 1 педа</w:t>
      </w:r>
      <w:r w:rsidR="004402DC">
        <w:rPr>
          <w:rFonts w:ascii="Times New Roman" w:hAnsi="Times New Roman"/>
          <w:sz w:val="28"/>
          <w:szCs w:val="28"/>
        </w:rPr>
        <w:t>гогического работника в 2019 году состав</w:t>
      </w:r>
      <w:r w:rsidR="00AF64FB">
        <w:rPr>
          <w:rFonts w:ascii="Times New Roman" w:hAnsi="Times New Roman"/>
          <w:sz w:val="28"/>
          <w:szCs w:val="28"/>
        </w:rPr>
        <w:t>ила</w:t>
      </w:r>
      <w:r w:rsidR="00E55ADB">
        <w:rPr>
          <w:rFonts w:ascii="Times New Roman" w:hAnsi="Times New Roman"/>
          <w:sz w:val="28"/>
          <w:szCs w:val="28"/>
        </w:rPr>
        <w:t xml:space="preserve"> -14 человек</w:t>
      </w:r>
      <w:r>
        <w:rPr>
          <w:rFonts w:ascii="Times New Roman" w:hAnsi="Times New Roman"/>
          <w:sz w:val="28"/>
          <w:szCs w:val="28"/>
        </w:rPr>
        <w:t>.</w:t>
      </w:r>
    </w:p>
    <w:p w:rsidR="00C77A3B" w:rsidRDefault="00C77A3B" w:rsidP="00F813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 укомплектовано педагогическими работниками на 10</w:t>
      </w:r>
      <w:r w:rsidR="004402DC">
        <w:rPr>
          <w:rFonts w:ascii="Times New Roman" w:hAnsi="Times New Roman"/>
          <w:sz w:val="28"/>
          <w:szCs w:val="28"/>
        </w:rPr>
        <w:t>0 %. Воспитатели составляют 68</w:t>
      </w:r>
      <w:r>
        <w:rPr>
          <w:rFonts w:ascii="Times New Roman" w:hAnsi="Times New Roman"/>
          <w:sz w:val="28"/>
          <w:szCs w:val="28"/>
        </w:rPr>
        <w:t xml:space="preserve"> % педагогического состава,  учителя - логопеды </w:t>
      </w:r>
      <w:r w:rsidR="004402DC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%, педагоги психологи</w:t>
      </w:r>
      <w:r w:rsidR="00F81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02D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музыкальные руководители </w:t>
      </w:r>
      <w:r w:rsidR="004402DC">
        <w:rPr>
          <w:rFonts w:ascii="Times New Roman" w:hAnsi="Times New Roman"/>
          <w:sz w:val="28"/>
          <w:szCs w:val="28"/>
        </w:rPr>
        <w:t>6</w:t>
      </w:r>
      <w:r w:rsidR="00D17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E4497A" w:rsidRDefault="00AF64FB" w:rsidP="00531E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F64FB" w:rsidRPr="007D1BCB" w:rsidRDefault="00AF64FB" w:rsidP="00594F06">
      <w:pPr>
        <w:pStyle w:val="22"/>
        <w:spacing w:line="276" w:lineRule="auto"/>
        <w:ind w:left="142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Муниципальное автономное  дошкольное образовательное учреждение </w:t>
      </w:r>
      <w:r w:rsidRPr="007D1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«Детский сад «Радуга»</w:t>
      </w:r>
      <w:r w:rsidRPr="007D1BCB">
        <w:rPr>
          <w:rFonts w:ascii="Times New Roman" w:hAnsi="Times New Roman"/>
          <w:sz w:val="28"/>
          <w:szCs w:val="28"/>
        </w:rPr>
        <w:t xml:space="preserve"> </w:t>
      </w:r>
      <w:r w:rsidR="001D255C">
        <w:rPr>
          <w:rFonts w:ascii="Times New Roman" w:hAnsi="Times New Roman"/>
          <w:sz w:val="28"/>
          <w:szCs w:val="28"/>
        </w:rPr>
        <w:t xml:space="preserve">работает по программе «Радуга», разработанной  на основе примерной общеобразовательной программы дошкольного образования «Радуга» </w:t>
      </w:r>
      <w:proofErr w:type="gramStart"/>
      <w:r w:rsidR="00D50F8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50F8C">
        <w:rPr>
          <w:rFonts w:ascii="Times New Roman" w:hAnsi="Times New Roman"/>
          <w:sz w:val="28"/>
          <w:szCs w:val="28"/>
        </w:rPr>
        <w:t xml:space="preserve">авторы: </w:t>
      </w:r>
      <w:proofErr w:type="gramStart"/>
      <w:r w:rsidR="00D50F8C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D50F8C">
        <w:rPr>
          <w:rFonts w:ascii="Times New Roman" w:hAnsi="Times New Roman"/>
          <w:sz w:val="28"/>
          <w:szCs w:val="28"/>
        </w:rPr>
        <w:t>Гризик</w:t>
      </w:r>
      <w:proofErr w:type="spellEnd"/>
      <w:r w:rsidR="00D50F8C">
        <w:rPr>
          <w:rFonts w:ascii="Times New Roman" w:hAnsi="Times New Roman"/>
          <w:sz w:val="28"/>
          <w:szCs w:val="28"/>
        </w:rPr>
        <w:t>, Т.Н. Дронова, Е.В. Соловьева, С.Г. Якобсон).</w:t>
      </w:r>
      <w:proofErr w:type="gramEnd"/>
      <w:r w:rsidR="00D50F8C">
        <w:rPr>
          <w:rFonts w:ascii="Times New Roman" w:hAnsi="Times New Roman"/>
          <w:sz w:val="28"/>
          <w:szCs w:val="28"/>
        </w:rPr>
        <w:t xml:space="preserve">  Программа </w:t>
      </w:r>
      <w:r w:rsidR="001D255C">
        <w:rPr>
          <w:rFonts w:ascii="Times New Roman" w:hAnsi="Times New Roman"/>
          <w:sz w:val="28"/>
          <w:szCs w:val="28"/>
        </w:rPr>
        <w:t xml:space="preserve">  </w:t>
      </w:r>
      <w:r w:rsidRPr="007D1BCB">
        <w:rPr>
          <w:rFonts w:ascii="Times New Roman" w:hAnsi="Times New Roman"/>
          <w:sz w:val="28"/>
          <w:szCs w:val="28"/>
        </w:rPr>
        <w:t>ориентирова</w:t>
      </w:r>
      <w:r>
        <w:rPr>
          <w:rFonts w:ascii="Times New Roman" w:hAnsi="Times New Roman"/>
          <w:sz w:val="28"/>
          <w:szCs w:val="28"/>
        </w:rPr>
        <w:t>н</w:t>
      </w:r>
      <w:r w:rsidR="00D50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детей в возрасте от года</w:t>
      </w:r>
      <w:r w:rsidRPr="007D1BCB">
        <w:rPr>
          <w:rFonts w:ascii="Times New Roman" w:hAnsi="Times New Roman"/>
          <w:sz w:val="28"/>
          <w:szCs w:val="28"/>
        </w:rPr>
        <w:t xml:space="preserve"> до семи</w:t>
      </w:r>
      <w:r>
        <w:rPr>
          <w:rFonts w:ascii="Times New Roman" w:hAnsi="Times New Roman"/>
          <w:sz w:val="28"/>
          <w:szCs w:val="28"/>
        </w:rPr>
        <w:t xml:space="preserve"> (восьми)</w:t>
      </w:r>
      <w:r w:rsidRPr="007D1BCB">
        <w:rPr>
          <w:rFonts w:ascii="Times New Roman" w:hAnsi="Times New Roman"/>
          <w:sz w:val="28"/>
          <w:szCs w:val="28"/>
        </w:rPr>
        <w:t xml:space="preserve"> лет и реализуется на русском</w:t>
      </w:r>
      <w:r w:rsidR="006757EC">
        <w:rPr>
          <w:rFonts w:ascii="Times New Roman" w:hAnsi="Times New Roman"/>
          <w:sz w:val="28"/>
          <w:szCs w:val="28"/>
        </w:rPr>
        <w:t xml:space="preserve"> языке</w:t>
      </w:r>
      <w:r w:rsidRPr="007D1BCB">
        <w:rPr>
          <w:rFonts w:ascii="Times New Roman" w:hAnsi="Times New Roman"/>
          <w:sz w:val="28"/>
          <w:szCs w:val="28"/>
        </w:rPr>
        <w:t xml:space="preserve">. </w:t>
      </w:r>
    </w:p>
    <w:p w:rsidR="00594F06" w:rsidRPr="00594F06" w:rsidRDefault="00594F06" w:rsidP="00594F06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94F06">
        <w:rPr>
          <w:rFonts w:ascii="Times New Roman" w:hAnsi="Times New Roman"/>
          <w:sz w:val="28"/>
          <w:szCs w:val="28"/>
        </w:rPr>
        <w:t>Педагогический процесс  с обучающимися с ограниченными возможностями здоровья в ДОУ осуществляется  по адаптированным  образовательным  программам дошкольного образования, которые разработаны на основе следующих программ:</w:t>
      </w:r>
      <w:proofErr w:type="gramEnd"/>
    </w:p>
    <w:p w:rsidR="00594F06" w:rsidRPr="00594F06" w:rsidRDefault="00594F06" w:rsidP="00594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4F06">
        <w:rPr>
          <w:rFonts w:ascii="Times New Roman" w:hAnsi="Times New Roman"/>
          <w:sz w:val="28"/>
          <w:szCs w:val="28"/>
        </w:rPr>
        <w:t xml:space="preserve">- Программа воспитания и обучения дошкольников с задержкой психического развития под ред. Л.Б. </w:t>
      </w:r>
      <w:proofErr w:type="spellStart"/>
      <w:r w:rsidRPr="00594F06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594F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F06">
        <w:rPr>
          <w:rFonts w:ascii="Times New Roman" w:hAnsi="Times New Roman"/>
          <w:sz w:val="28"/>
          <w:szCs w:val="28"/>
        </w:rPr>
        <w:t xml:space="preserve"> Е.А. Логиновой; </w:t>
      </w:r>
    </w:p>
    <w:p w:rsidR="00594F06" w:rsidRPr="00594F06" w:rsidRDefault="00594F06" w:rsidP="00594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4F06">
        <w:rPr>
          <w:rFonts w:ascii="Times New Roman" w:hAnsi="Times New Roman"/>
          <w:sz w:val="28"/>
          <w:szCs w:val="28"/>
        </w:rPr>
        <w:t>- Программа «Подготовка к школе детей с задержкой психического развития» С.Г.</w:t>
      </w:r>
      <w:r w:rsidR="009345C6">
        <w:rPr>
          <w:rFonts w:ascii="Times New Roman" w:hAnsi="Times New Roman"/>
          <w:sz w:val="28"/>
          <w:szCs w:val="28"/>
        </w:rPr>
        <w:t xml:space="preserve"> </w:t>
      </w:r>
      <w:r w:rsidRPr="00594F06">
        <w:rPr>
          <w:rFonts w:ascii="Times New Roman" w:hAnsi="Times New Roman"/>
          <w:sz w:val="28"/>
          <w:szCs w:val="28"/>
        </w:rPr>
        <w:t>Шевченко;</w:t>
      </w:r>
    </w:p>
    <w:p w:rsidR="00594F06" w:rsidRPr="00594F06" w:rsidRDefault="00594F06" w:rsidP="00594F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4F06">
        <w:rPr>
          <w:rFonts w:ascii="Times New Roman" w:hAnsi="Times New Roman"/>
          <w:sz w:val="28"/>
          <w:szCs w:val="28"/>
        </w:rPr>
        <w:t>- Программа для детей с нарушением интеллекта «Коррекционно – развивающее обучение  и воспитание» под ред. 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F06">
        <w:rPr>
          <w:rFonts w:ascii="Times New Roman" w:hAnsi="Times New Roman"/>
          <w:sz w:val="28"/>
          <w:szCs w:val="28"/>
        </w:rPr>
        <w:t>Екжановой</w:t>
      </w:r>
      <w:proofErr w:type="spellEnd"/>
      <w:r w:rsidRPr="00594F06">
        <w:rPr>
          <w:rFonts w:ascii="Times New Roman" w:hAnsi="Times New Roman"/>
          <w:sz w:val="28"/>
          <w:szCs w:val="28"/>
        </w:rPr>
        <w:t>, 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F06">
        <w:rPr>
          <w:rFonts w:ascii="Times New Roman" w:hAnsi="Times New Roman"/>
          <w:sz w:val="28"/>
          <w:szCs w:val="28"/>
        </w:rPr>
        <w:t>Стребелевой</w:t>
      </w:r>
      <w:proofErr w:type="spellEnd"/>
      <w:r w:rsidRPr="00594F06">
        <w:rPr>
          <w:rFonts w:ascii="Times New Roman" w:hAnsi="Times New Roman"/>
          <w:sz w:val="28"/>
          <w:szCs w:val="28"/>
        </w:rPr>
        <w:t>;</w:t>
      </w:r>
    </w:p>
    <w:p w:rsidR="00594F06" w:rsidRPr="00594F06" w:rsidRDefault="00594F06" w:rsidP="00594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4F06">
        <w:rPr>
          <w:rFonts w:ascii="Times New Roman" w:hAnsi="Times New Roman"/>
          <w:sz w:val="28"/>
          <w:szCs w:val="28"/>
        </w:rPr>
        <w:t>- Примерная адаптированная основная образовательная программа дошкольного образования для детей с тяжёлым нарушением речи (общим недоразвитием речи) с 3 до 7 лет,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F06">
        <w:rPr>
          <w:rFonts w:ascii="Times New Roman" w:hAnsi="Times New Roman"/>
          <w:sz w:val="28"/>
          <w:szCs w:val="28"/>
        </w:rPr>
        <w:t>Нищевой</w:t>
      </w:r>
      <w:proofErr w:type="spellEnd"/>
      <w:r w:rsidRPr="00594F06">
        <w:rPr>
          <w:rFonts w:ascii="Times New Roman" w:hAnsi="Times New Roman"/>
          <w:sz w:val="28"/>
          <w:szCs w:val="28"/>
        </w:rPr>
        <w:t>.</w:t>
      </w:r>
    </w:p>
    <w:p w:rsidR="00AF64FB" w:rsidRPr="00594F06" w:rsidRDefault="00AF64FB" w:rsidP="00594F0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497A" w:rsidRPr="00E4497A" w:rsidRDefault="00E4497A" w:rsidP="00594F06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E4497A">
        <w:rPr>
          <w:color w:val="000000" w:themeColor="text1"/>
          <w:sz w:val="28"/>
          <w:szCs w:val="28"/>
        </w:rPr>
        <w:t xml:space="preserve">        Одним из приоритетных направлений развития </w:t>
      </w:r>
      <w:r w:rsidR="0032355F">
        <w:rPr>
          <w:color w:val="000000" w:themeColor="text1"/>
          <w:sz w:val="28"/>
          <w:szCs w:val="28"/>
        </w:rPr>
        <w:t xml:space="preserve">дошкольного </w:t>
      </w:r>
      <w:r w:rsidRPr="00E4497A">
        <w:rPr>
          <w:color w:val="000000" w:themeColor="text1"/>
          <w:sz w:val="28"/>
          <w:szCs w:val="28"/>
        </w:rPr>
        <w:t xml:space="preserve">образования является обеспечение доступности </w:t>
      </w:r>
      <w:r w:rsidR="008E154B">
        <w:rPr>
          <w:color w:val="000000" w:themeColor="text1"/>
          <w:sz w:val="28"/>
          <w:szCs w:val="28"/>
        </w:rPr>
        <w:t>для детей раннего возраста</w:t>
      </w:r>
      <w:r w:rsidRPr="00E4497A">
        <w:rPr>
          <w:color w:val="000000" w:themeColor="text1"/>
          <w:sz w:val="28"/>
          <w:szCs w:val="28"/>
        </w:rPr>
        <w:t>. В детском саду, вот уже на протяжении многих  лет функционируют 2 группы для  детей раннего возраста</w:t>
      </w:r>
      <w:r w:rsidR="009345C6">
        <w:rPr>
          <w:color w:val="000000" w:themeColor="text1"/>
          <w:sz w:val="28"/>
          <w:szCs w:val="28"/>
        </w:rPr>
        <w:t>.</w:t>
      </w:r>
    </w:p>
    <w:p w:rsidR="00E4497A" w:rsidRPr="00E4497A" w:rsidRDefault="008E154B" w:rsidP="00E4497A">
      <w:pPr>
        <w:pStyle w:val="210"/>
        <w:spacing w:line="276" w:lineRule="auto"/>
        <w:ind w:firstLine="426"/>
        <w:rPr>
          <w:szCs w:val="28"/>
        </w:rPr>
      </w:pPr>
      <w:r>
        <w:rPr>
          <w:rFonts w:eastAsiaTheme="minorHAnsi"/>
          <w:color w:val="000000"/>
          <w:szCs w:val="28"/>
          <w:lang w:eastAsia="en-US"/>
        </w:rPr>
        <w:t xml:space="preserve"> В 2019 году проведены мероприятия направленные на решение задачи </w:t>
      </w:r>
      <w:r w:rsidR="00E4497A" w:rsidRPr="00E4497A">
        <w:rPr>
          <w:rFonts w:eastAsiaTheme="minorHAnsi"/>
          <w:color w:val="000000"/>
          <w:szCs w:val="28"/>
          <w:lang w:eastAsia="en-US"/>
        </w:rPr>
        <w:t xml:space="preserve">по созданию условий для </w:t>
      </w:r>
      <w:r w:rsidR="00E4497A" w:rsidRPr="00E4497A">
        <w:rPr>
          <w:szCs w:val="28"/>
        </w:rPr>
        <w:t xml:space="preserve">повышения компетентности родителей в вопросах воспитания и развития детей младенческого и раннего возраста. </w:t>
      </w:r>
    </w:p>
    <w:p w:rsidR="00E4497A" w:rsidRPr="00E4497A" w:rsidRDefault="00E4497A" w:rsidP="00E4497A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В 2019 году  на базе </w:t>
      </w:r>
      <w:r w:rsidR="008E15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154B">
        <w:rPr>
          <w:rFonts w:ascii="Times New Roman" w:hAnsi="Times New Roman"/>
          <w:sz w:val="28"/>
          <w:szCs w:val="28"/>
        </w:rPr>
        <w:t xml:space="preserve">Муниципального автономного  дошкольного образовательного учреждения </w:t>
      </w:r>
      <w:r w:rsidR="008E154B" w:rsidRPr="007D1BCB">
        <w:rPr>
          <w:rFonts w:ascii="Times New Roman" w:hAnsi="Times New Roman"/>
          <w:sz w:val="28"/>
          <w:szCs w:val="28"/>
        </w:rPr>
        <w:t xml:space="preserve"> </w:t>
      </w:r>
      <w:r w:rsidR="008E154B">
        <w:rPr>
          <w:rFonts w:ascii="Times New Roman" w:hAnsi="Times New Roman"/>
          <w:sz w:val="28"/>
          <w:szCs w:val="28"/>
        </w:rPr>
        <w:t xml:space="preserve">«Детский сад «Радуга» г. Холма </w:t>
      </w:r>
      <w:r w:rsidR="008E154B" w:rsidRPr="007D1BCB">
        <w:rPr>
          <w:rFonts w:ascii="Times New Roman" w:hAnsi="Times New Roman"/>
          <w:sz w:val="28"/>
          <w:szCs w:val="28"/>
        </w:rPr>
        <w:t xml:space="preserve"> </w:t>
      </w:r>
      <w:r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работали 3 консультанта  региональной службы по оказанию психолого-педагогической, методической и консультативной помощи родителям (законным представителям) детей. Общее руководство деятельностью консультантов Службы осуществляли специалисты </w:t>
      </w:r>
      <w:r w:rsidR="00BC6E9C">
        <w:rPr>
          <w:rFonts w:ascii="Times New Roman" w:hAnsi="Times New Roman"/>
          <w:color w:val="000000" w:themeColor="text1"/>
          <w:sz w:val="28"/>
          <w:szCs w:val="28"/>
        </w:rPr>
        <w:t xml:space="preserve">ППМС центра </w:t>
      </w:r>
      <w:r w:rsidRPr="00E4497A">
        <w:rPr>
          <w:rFonts w:ascii="Times New Roman" w:hAnsi="Times New Roman"/>
          <w:color w:val="000000" w:themeColor="text1"/>
          <w:sz w:val="28"/>
          <w:szCs w:val="28"/>
        </w:rPr>
        <w:t>г. Старая Русса.</w:t>
      </w:r>
      <w:r w:rsidRPr="00E449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4497A" w:rsidRPr="00E4497A" w:rsidRDefault="00E4497A" w:rsidP="00E4497A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497A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 сентября 2019 по декабрь 2019 проведено 189 консультаций. </w:t>
      </w:r>
    </w:p>
    <w:p w:rsidR="005F5369" w:rsidRDefault="005F5369" w:rsidP="005F536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здания  дошкольного образовательного учреждения  имеют водопровод, центральное отопление, канализацию. В 2019 году персональных компьютеров, </w:t>
      </w:r>
      <w:r w:rsidR="00FC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доступных для использования детьми не было.</w:t>
      </w:r>
    </w:p>
    <w:p w:rsidR="00321CE3" w:rsidRDefault="0027284B" w:rsidP="00321C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в здании </w:t>
      </w:r>
      <w:r w:rsidR="00747113" w:rsidRPr="00325BDB">
        <w:rPr>
          <w:rFonts w:ascii="Times New Roman" w:hAnsi="Times New Roman"/>
          <w:sz w:val="28"/>
          <w:szCs w:val="28"/>
        </w:rPr>
        <w:t xml:space="preserve">МАДОУ «Детский сад «Радуга» г. Холма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 адресу ул. Октябрьская,  д.</w:t>
      </w:r>
      <w:r w:rsidR="00FC7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 </w:t>
      </w:r>
      <w:r w:rsidR="00FC7F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C7FC3">
        <w:rPr>
          <w:rFonts w:ascii="Times New Roman" w:hAnsi="Times New Roman"/>
          <w:sz w:val="28"/>
          <w:szCs w:val="28"/>
        </w:rPr>
        <w:t>произведен капитальный ремонт.</w:t>
      </w:r>
      <w:r>
        <w:rPr>
          <w:rFonts w:ascii="Times New Roman" w:hAnsi="Times New Roman"/>
          <w:sz w:val="28"/>
          <w:szCs w:val="28"/>
        </w:rPr>
        <w:t xml:space="preserve">  </w:t>
      </w:r>
      <w:r w:rsidR="00BA7002">
        <w:rPr>
          <w:rFonts w:ascii="Times New Roman" w:hAnsi="Times New Roman"/>
          <w:sz w:val="28"/>
          <w:szCs w:val="28"/>
        </w:rPr>
        <w:t xml:space="preserve">Из федерального бюджета на ремонтные работы </w:t>
      </w:r>
      <w:r w:rsidR="00BA7002" w:rsidRPr="005710F5">
        <w:rPr>
          <w:rFonts w:ascii="Times New Roman" w:hAnsi="Times New Roman"/>
          <w:sz w:val="28"/>
          <w:szCs w:val="28"/>
        </w:rPr>
        <w:t xml:space="preserve">выделено </w:t>
      </w:r>
      <w:r w:rsidR="00BA7002" w:rsidRPr="00C065A6">
        <w:rPr>
          <w:rFonts w:ascii="Times New Roman" w:eastAsia="Times New Roman" w:hAnsi="Times New Roman"/>
          <w:sz w:val="28"/>
          <w:szCs w:val="28"/>
          <w:lang w:eastAsia="ru-RU"/>
        </w:rPr>
        <w:t>4773,47</w:t>
      </w:r>
      <w:r>
        <w:rPr>
          <w:rFonts w:ascii="Times New Roman" w:hAnsi="Times New Roman"/>
          <w:sz w:val="28"/>
          <w:szCs w:val="28"/>
        </w:rPr>
        <w:t xml:space="preserve"> </w:t>
      </w:r>
      <w:r w:rsidR="0032355F"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sz w:val="28"/>
          <w:szCs w:val="28"/>
        </w:rPr>
        <w:t xml:space="preserve">  </w:t>
      </w:r>
      <w:r w:rsidR="00FC7FC3">
        <w:rPr>
          <w:rFonts w:ascii="Times New Roman" w:hAnsi="Times New Roman"/>
          <w:sz w:val="28"/>
          <w:szCs w:val="28"/>
        </w:rPr>
        <w:t>В рамках капитального ремонта проведены следующие работы:</w:t>
      </w:r>
      <w:r w:rsidR="00747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системы водоотведения, замена оконных блоков, замена межкомнатных дверей</w:t>
      </w:r>
      <w:r w:rsidR="00321C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84B" w:rsidRDefault="00A77A7E" w:rsidP="00A77A7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МАДОУ «Детский сад «Радуга» г. Холма на ремонт и обновление материально  технической базы  выделено из районного бюджета -1168,2 тыс. рублей. Выполнены следующие работы в здании детского сада по ул.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44:  ремонт крылец, сантехнические работы, ремонт ворот. Проведен ремонт забора и устройство беседки в филиале (д. Красный Бор). </w:t>
      </w:r>
      <w:proofErr w:type="gramStart"/>
      <w:r>
        <w:rPr>
          <w:rFonts w:ascii="Times New Roman" w:hAnsi="Times New Roman"/>
          <w:sz w:val="28"/>
          <w:szCs w:val="28"/>
        </w:rPr>
        <w:t>Приобретены  стиральная машина, оборудование для пищеблока, мебель в группы.</w:t>
      </w:r>
      <w:proofErr w:type="gramEnd"/>
    </w:p>
    <w:p w:rsidR="008D697D" w:rsidRDefault="008D697D" w:rsidP="005F5369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F4EEE">
        <w:rPr>
          <w:rFonts w:ascii="Times New Roman" w:hAnsi="Times New Roman"/>
          <w:color w:val="000000"/>
          <w:sz w:val="28"/>
          <w:szCs w:val="28"/>
          <w:lang w:eastAsia="zh-CN"/>
        </w:rPr>
        <w:t>Средний размер зарабо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тной платы работников дошкольной образовательной организации</w:t>
      </w:r>
      <w:r w:rsidRPr="00EF4EE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в 2019 году составил </w:t>
      </w:r>
      <w:r w:rsidRPr="00EF4EEE">
        <w:rPr>
          <w:rFonts w:ascii="Times New Roman" w:hAnsi="Times New Roman"/>
          <w:color w:val="000000"/>
          <w:sz w:val="28"/>
          <w:szCs w:val="28"/>
        </w:rPr>
        <w:t>24645,70</w:t>
      </w:r>
      <w:r w:rsidRPr="00EF4E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4EEE">
        <w:rPr>
          <w:rFonts w:ascii="Times New Roman" w:hAnsi="Times New Roman"/>
          <w:color w:val="000000"/>
          <w:sz w:val="28"/>
          <w:szCs w:val="28"/>
          <w:lang w:eastAsia="zh-CN"/>
        </w:rPr>
        <w:t>руб. в месяц, в том числе заработная плата педагогических работников дошкольных образовательных организаций составила 30435,30 рублей.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Целевой показатель, установленный министерством образования Новгородской области, выполнен на 100 %.</w:t>
      </w:r>
    </w:p>
    <w:p w:rsidR="008D697D" w:rsidRDefault="008D697D" w:rsidP="008D69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регионе  составляет 95,6 %.</w:t>
      </w:r>
    </w:p>
    <w:p w:rsidR="008D697D" w:rsidRDefault="002A1A09" w:rsidP="005F536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консолидированного бюджета Холмского муниципального района на дошкольное образование в  расчете на 1 </w:t>
      </w:r>
      <w:proofErr w:type="gramStart"/>
      <w:r>
        <w:rPr>
          <w:rFonts w:ascii="Times New Roman" w:hAnsi="Times New Roman"/>
          <w:sz w:val="28"/>
          <w:szCs w:val="28"/>
        </w:rPr>
        <w:t>ребенка, посещающего дошкольное образовательное учреждение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123,0 тысяч рублей, это на 50 % больше чем в 2018году</w:t>
      </w:r>
      <w:r w:rsidR="00F81354">
        <w:rPr>
          <w:rFonts w:ascii="Times New Roman" w:hAnsi="Times New Roman"/>
          <w:sz w:val="28"/>
          <w:szCs w:val="28"/>
        </w:rPr>
        <w:t>.</w:t>
      </w:r>
    </w:p>
    <w:p w:rsidR="00F81354" w:rsidRDefault="00F81354" w:rsidP="005F536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A1A09" w:rsidRPr="00E4497A" w:rsidRDefault="002A1A09" w:rsidP="005F536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1300F" w:rsidRDefault="00D70B8B" w:rsidP="0002763F">
      <w:pPr>
        <w:autoSpaceDE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4C793B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="004C793B" w:rsidRPr="004C793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1300F" w:rsidRPr="0071300F">
        <w:rPr>
          <w:rFonts w:ascii="Times New Roman" w:eastAsia="Times New Roman" w:hAnsi="Times New Roman"/>
          <w:b/>
          <w:sz w:val="28"/>
          <w:szCs w:val="28"/>
        </w:rPr>
        <w:t xml:space="preserve">Сведения о развитии начального общего образования и среднего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71300F" w:rsidRPr="0071300F">
        <w:rPr>
          <w:rFonts w:ascii="Times New Roman" w:eastAsia="Times New Roman" w:hAnsi="Times New Roman"/>
          <w:b/>
          <w:sz w:val="28"/>
          <w:szCs w:val="28"/>
        </w:rPr>
        <w:t>общего образования</w:t>
      </w:r>
    </w:p>
    <w:p w:rsidR="007413AD" w:rsidRDefault="007413AD" w:rsidP="008D697D">
      <w:pPr>
        <w:autoSpaceDE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>
        <w:rPr>
          <w:rFonts w:ascii="Times New Roman" w:hAnsi="Times New Roman"/>
          <w:sz w:val="28"/>
        </w:rPr>
        <w:t xml:space="preserve">Обучение </w:t>
      </w:r>
      <w:r w:rsidR="008B7178">
        <w:rPr>
          <w:rFonts w:ascii="Times New Roman" w:hAnsi="Times New Roman"/>
          <w:sz w:val="28"/>
        </w:rPr>
        <w:t xml:space="preserve">детей </w:t>
      </w:r>
      <w:r>
        <w:rPr>
          <w:rFonts w:ascii="Times New Roman" w:hAnsi="Times New Roman"/>
          <w:sz w:val="28"/>
        </w:rPr>
        <w:t>по программам</w:t>
      </w:r>
      <w:proofErr w:type="gramEnd"/>
      <w:r>
        <w:rPr>
          <w:rFonts w:ascii="Times New Roman" w:hAnsi="Times New Roman"/>
          <w:sz w:val="28"/>
        </w:rPr>
        <w:t xml:space="preserve">  начального общего образования, основного общего образования, среднего общего образования  осуществляет Муниципальное автономное общеобразовательное учреждение « Средняя общеобразовательная школа» г. Холма</w:t>
      </w:r>
      <w:r w:rsidR="008B7178">
        <w:rPr>
          <w:rFonts w:ascii="Times New Roman" w:hAnsi="Times New Roman"/>
          <w:sz w:val="28"/>
        </w:rPr>
        <w:t>.</w:t>
      </w:r>
    </w:p>
    <w:p w:rsidR="001A541D" w:rsidRPr="0071300F" w:rsidRDefault="007413AD" w:rsidP="008D697D">
      <w:pPr>
        <w:spacing w:after="0"/>
        <w:ind w:right="7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541D" w:rsidRPr="00A60ACF">
        <w:rPr>
          <w:rFonts w:ascii="Times New Roman" w:hAnsi="Times New Roman"/>
          <w:sz w:val="28"/>
          <w:szCs w:val="28"/>
        </w:rPr>
        <w:t xml:space="preserve">Охват детей начальным общим, основным общим и средним общим </w:t>
      </w:r>
      <w:r w:rsidR="00D70B8B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="00D70B8B">
        <w:rPr>
          <w:rFonts w:ascii="Times New Roman" w:hAnsi="Times New Roman"/>
          <w:sz w:val="28"/>
          <w:szCs w:val="28"/>
        </w:rPr>
        <w:t xml:space="preserve"> году </w:t>
      </w:r>
      <w:r w:rsidR="001A541D">
        <w:rPr>
          <w:rFonts w:ascii="Times New Roman" w:hAnsi="Times New Roman"/>
          <w:sz w:val="28"/>
          <w:szCs w:val="28"/>
        </w:rPr>
        <w:t xml:space="preserve">в районе </w:t>
      </w:r>
      <w:r w:rsidR="001A541D" w:rsidRPr="00A60ACF">
        <w:rPr>
          <w:rFonts w:ascii="Times New Roman" w:hAnsi="Times New Roman"/>
          <w:sz w:val="28"/>
          <w:szCs w:val="28"/>
        </w:rPr>
        <w:t xml:space="preserve">образованием </w:t>
      </w:r>
      <w:r w:rsidR="001A541D">
        <w:rPr>
          <w:rFonts w:ascii="Times New Roman" w:hAnsi="Times New Roman"/>
          <w:sz w:val="28"/>
          <w:szCs w:val="28"/>
        </w:rPr>
        <w:t xml:space="preserve">составил 100 % . </w:t>
      </w:r>
    </w:p>
    <w:p w:rsidR="0046593B" w:rsidRDefault="00C50B92" w:rsidP="008D697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A541D">
        <w:rPr>
          <w:rFonts w:ascii="Times New Roman" w:hAnsi="Times New Roman"/>
          <w:color w:val="000000" w:themeColor="text1"/>
          <w:sz w:val="28"/>
        </w:rPr>
        <w:t xml:space="preserve">В </w:t>
      </w:r>
      <w:r w:rsidR="0046593B" w:rsidRPr="001A541D">
        <w:rPr>
          <w:rFonts w:ascii="Times New Roman" w:hAnsi="Times New Roman"/>
          <w:color w:val="000000" w:themeColor="text1"/>
          <w:sz w:val="28"/>
        </w:rPr>
        <w:t>общеобразовательном учреждении</w:t>
      </w:r>
      <w:r w:rsidR="00835159" w:rsidRPr="001A541D">
        <w:rPr>
          <w:rFonts w:ascii="Times New Roman" w:hAnsi="Times New Roman"/>
          <w:color w:val="000000" w:themeColor="text1"/>
          <w:sz w:val="28"/>
        </w:rPr>
        <w:t xml:space="preserve"> </w:t>
      </w:r>
      <w:r w:rsidR="0046593B" w:rsidRPr="001A541D">
        <w:rPr>
          <w:rFonts w:ascii="Times New Roman" w:hAnsi="Times New Roman"/>
          <w:color w:val="000000" w:themeColor="text1"/>
          <w:sz w:val="28"/>
        </w:rPr>
        <w:t>в 201</w:t>
      </w:r>
      <w:r w:rsidR="007413AD">
        <w:rPr>
          <w:rFonts w:ascii="Times New Roman" w:hAnsi="Times New Roman"/>
          <w:color w:val="000000" w:themeColor="text1"/>
          <w:sz w:val="28"/>
        </w:rPr>
        <w:t>9</w:t>
      </w:r>
      <w:r w:rsidR="0046593B" w:rsidRPr="001A541D">
        <w:rPr>
          <w:rFonts w:ascii="Times New Roman" w:hAnsi="Times New Roman"/>
          <w:color w:val="000000" w:themeColor="text1"/>
          <w:sz w:val="28"/>
        </w:rPr>
        <w:t xml:space="preserve"> году </w:t>
      </w:r>
      <w:r w:rsidRPr="001A541D">
        <w:rPr>
          <w:rFonts w:ascii="Times New Roman" w:hAnsi="Times New Roman"/>
          <w:color w:val="000000" w:themeColor="text1"/>
          <w:sz w:val="28"/>
        </w:rPr>
        <w:t>обуча</w:t>
      </w:r>
      <w:r w:rsidR="0046593B" w:rsidRPr="001A541D">
        <w:rPr>
          <w:rFonts w:ascii="Times New Roman" w:hAnsi="Times New Roman"/>
          <w:color w:val="000000" w:themeColor="text1"/>
          <w:sz w:val="28"/>
        </w:rPr>
        <w:t>лось</w:t>
      </w:r>
      <w:r w:rsidRPr="001A541D">
        <w:rPr>
          <w:rFonts w:ascii="Times New Roman" w:hAnsi="Times New Roman"/>
          <w:color w:val="000000" w:themeColor="text1"/>
          <w:sz w:val="28"/>
        </w:rPr>
        <w:t xml:space="preserve"> </w:t>
      </w:r>
      <w:r w:rsidR="007413AD">
        <w:rPr>
          <w:rFonts w:ascii="Times New Roman" w:hAnsi="Times New Roman"/>
          <w:color w:val="000000" w:themeColor="text1"/>
          <w:sz w:val="28"/>
        </w:rPr>
        <w:t>4</w:t>
      </w:r>
      <w:r w:rsidR="009C7D0A">
        <w:rPr>
          <w:rFonts w:ascii="Times New Roman" w:hAnsi="Times New Roman"/>
          <w:color w:val="000000" w:themeColor="text1"/>
          <w:sz w:val="28"/>
        </w:rPr>
        <w:t>83</w:t>
      </w:r>
      <w:r w:rsidR="007413AD">
        <w:rPr>
          <w:rFonts w:ascii="Times New Roman" w:hAnsi="Times New Roman"/>
          <w:color w:val="000000" w:themeColor="text1"/>
          <w:sz w:val="28"/>
        </w:rPr>
        <w:t xml:space="preserve">  ребенка</w:t>
      </w:r>
      <w:r w:rsidRPr="001A541D">
        <w:rPr>
          <w:rFonts w:ascii="Times New Roman" w:hAnsi="Times New Roman"/>
          <w:color w:val="000000" w:themeColor="text1"/>
          <w:sz w:val="28"/>
        </w:rPr>
        <w:t xml:space="preserve">. </w:t>
      </w:r>
      <w:r w:rsidR="00F84218" w:rsidRPr="001A541D">
        <w:rPr>
          <w:rFonts w:ascii="Times New Roman" w:hAnsi="Times New Roman"/>
          <w:color w:val="000000" w:themeColor="text1"/>
          <w:sz w:val="28"/>
        </w:rPr>
        <w:t xml:space="preserve">Наполняемость классов в начальном звене </w:t>
      </w:r>
      <w:r w:rsidR="0071300F" w:rsidRPr="001A541D">
        <w:rPr>
          <w:rFonts w:ascii="Times New Roman" w:hAnsi="Times New Roman"/>
          <w:color w:val="000000" w:themeColor="text1"/>
          <w:sz w:val="28"/>
        </w:rPr>
        <w:t xml:space="preserve">составила </w:t>
      </w:r>
      <w:r w:rsidR="007413AD">
        <w:rPr>
          <w:rFonts w:ascii="Times New Roman" w:hAnsi="Times New Roman"/>
          <w:color w:val="000000" w:themeColor="text1"/>
          <w:sz w:val="28"/>
        </w:rPr>
        <w:t xml:space="preserve">19,6 </w:t>
      </w:r>
      <w:r w:rsidR="00F84218" w:rsidRPr="001A541D">
        <w:rPr>
          <w:rFonts w:ascii="Times New Roman" w:hAnsi="Times New Roman"/>
          <w:color w:val="000000" w:themeColor="text1"/>
          <w:sz w:val="28"/>
        </w:rPr>
        <w:t>человек, в основн</w:t>
      </w:r>
      <w:r w:rsidR="00835159" w:rsidRPr="001A541D">
        <w:rPr>
          <w:rFonts w:ascii="Times New Roman" w:hAnsi="Times New Roman"/>
          <w:color w:val="000000" w:themeColor="text1"/>
          <w:sz w:val="28"/>
        </w:rPr>
        <w:t xml:space="preserve">ом звене </w:t>
      </w:r>
      <w:r w:rsidR="007413AD">
        <w:rPr>
          <w:rFonts w:ascii="Times New Roman" w:hAnsi="Times New Roman"/>
          <w:color w:val="000000" w:themeColor="text1"/>
          <w:sz w:val="28"/>
        </w:rPr>
        <w:lastRenderedPageBreak/>
        <w:t xml:space="preserve">25,2 </w:t>
      </w:r>
      <w:r w:rsidR="00835159" w:rsidRPr="001A541D">
        <w:rPr>
          <w:rFonts w:ascii="Times New Roman" w:hAnsi="Times New Roman"/>
          <w:color w:val="000000" w:themeColor="text1"/>
          <w:sz w:val="28"/>
        </w:rPr>
        <w:t>человек</w:t>
      </w:r>
      <w:r w:rsidR="00271BEC">
        <w:rPr>
          <w:rFonts w:ascii="Times New Roman" w:hAnsi="Times New Roman"/>
          <w:color w:val="000000" w:themeColor="text1"/>
          <w:sz w:val="28"/>
        </w:rPr>
        <w:t>а</w:t>
      </w:r>
      <w:r w:rsidR="00835159" w:rsidRPr="001A541D">
        <w:rPr>
          <w:rFonts w:ascii="Times New Roman" w:hAnsi="Times New Roman"/>
          <w:color w:val="000000" w:themeColor="text1"/>
          <w:sz w:val="28"/>
        </w:rPr>
        <w:t xml:space="preserve">, в среднем звене </w:t>
      </w:r>
      <w:r w:rsidR="007413AD">
        <w:rPr>
          <w:rFonts w:ascii="Times New Roman" w:hAnsi="Times New Roman"/>
          <w:color w:val="000000" w:themeColor="text1"/>
          <w:sz w:val="28"/>
        </w:rPr>
        <w:t xml:space="preserve">16,2 </w:t>
      </w:r>
      <w:r w:rsidR="00835159" w:rsidRPr="001A541D">
        <w:rPr>
          <w:rFonts w:ascii="Times New Roman" w:hAnsi="Times New Roman"/>
          <w:color w:val="000000" w:themeColor="text1"/>
          <w:sz w:val="28"/>
        </w:rPr>
        <w:t xml:space="preserve"> </w:t>
      </w:r>
      <w:r w:rsidR="007413AD">
        <w:rPr>
          <w:rFonts w:ascii="Times New Roman" w:hAnsi="Times New Roman"/>
          <w:color w:val="000000" w:themeColor="text1"/>
          <w:sz w:val="28"/>
        </w:rPr>
        <w:t>человека</w:t>
      </w:r>
      <w:r w:rsidR="00835159" w:rsidRPr="001A541D">
        <w:rPr>
          <w:rFonts w:ascii="Times New Roman" w:hAnsi="Times New Roman"/>
          <w:color w:val="000000" w:themeColor="text1"/>
          <w:sz w:val="28"/>
        </w:rPr>
        <w:t>.</w:t>
      </w:r>
      <w:r w:rsidR="00AA7FCB" w:rsidRPr="00AA7FCB">
        <w:rPr>
          <w:rFonts w:ascii="Times New Roman" w:hAnsi="Times New Roman"/>
          <w:sz w:val="28"/>
          <w:szCs w:val="28"/>
        </w:rPr>
        <w:t xml:space="preserve"> </w:t>
      </w:r>
      <w:r w:rsidR="00AA7FCB" w:rsidRPr="0035016E">
        <w:rPr>
          <w:rFonts w:ascii="Times New Roman" w:hAnsi="Times New Roman"/>
          <w:sz w:val="28"/>
          <w:szCs w:val="28"/>
        </w:rPr>
        <w:t>Образовательный процесс осуществлялся в 1 смену</w:t>
      </w:r>
      <w:r w:rsidR="00AA7FCB">
        <w:rPr>
          <w:rFonts w:ascii="Times New Roman" w:hAnsi="Times New Roman"/>
          <w:sz w:val="28"/>
          <w:szCs w:val="28"/>
        </w:rPr>
        <w:t>.</w:t>
      </w:r>
    </w:p>
    <w:p w:rsidR="00271BEC" w:rsidRDefault="001A541D" w:rsidP="008D697D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r w:rsidRPr="001A541D">
        <w:rPr>
          <w:rFonts w:ascii="Times New Roman" w:hAnsi="Times New Roman"/>
          <w:color w:val="000000" w:themeColor="text1"/>
          <w:sz w:val="28"/>
          <w:szCs w:val="28"/>
        </w:rPr>
        <w:t xml:space="preserve">          Удельный вес  численности учащихся, обучающихся в </w:t>
      </w:r>
      <w:r w:rsidRPr="00A60ACF">
        <w:rPr>
          <w:rFonts w:ascii="Times New Roman" w:hAnsi="Times New Roman"/>
          <w:sz w:val="28"/>
          <w:szCs w:val="28"/>
        </w:rPr>
        <w:t xml:space="preserve">соответствии с </w:t>
      </w:r>
      <w:r w:rsidRPr="009E5439">
        <w:rPr>
          <w:rFonts w:ascii="Times New Roman" w:hAnsi="Times New Roman"/>
          <w:sz w:val="28"/>
          <w:szCs w:val="28"/>
        </w:rPr>
        <w:t>ФГОС, в общей численности учащихся общеобразовательных организац</w:t>
      </w:r>
      <w:r w:rsidR="00271BEC">
        <w:rPr>
          <w:rFonts w:ascii="Times New Roman" w:hAnsi="Times New Roman"/>
          <w:sz w:val="28"/>
          <w:szCs w:val="28"/>
        </w:rPr>
        <w:t>ий в 2019</w:t>
      </w:r>
      <w:r w:rsidRPr="009E5439">
        <w:rPr>
          <w:rFonts w:ascii="Times New Roman" w:hAnsi="Times New Roman"/>
          <w:sz w:val="28"/>
          <w:szCs w:val="28"/>
        </w:rPr>
        <w:t xml:space="preserve"> году составил   100% </w:t>
      </w:r>
      <w:r>
        <w:rPr>
          <w:rFonts w:ascii="Times New Roman" w:hAnsi="Times New Roman"/>
          <w:sz w:val="28"/>
          <w:szCs w:val="28"/>
        </w:rPr>
        <w:t>.</w:t>
      </w:r>
      <w:r w:rsidRPr="009E5439">
        <w:rPr>
          <w:rFonts w:ascii="Times New Roman" w:hAnsi="Times New Roman"/>
          <w:sz w:val="28"/>
          <w:szCs w:val="28"/>
        </w:rPr>
        <w:t xml:space="preserve"> </w:t>
      </w:r>
    </w:p>
    <w:p w:rsidR="00271BEC" w:rsidRPr="00271BEC" w:rsidRDefault="009C7D0A" w:rsidP="008D697D">
      <w:pPr>
        <w:suppressAutoHyphens/>
        <w:autoSpaceDE w:val="0"/>
        <w:autoSpaceDN w:val="0"/>
        <w:adjustRightInd w:val="0"/>
        <w:spacing w:afterLines="200" w:after="48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71BEC" w:rsidRPr="00271BEC">
        <w:rPr>
          <w:rFonts w:ascii="Times New Roman" w:hAnsi="Times New Roman"/>
          <w:sz w:val="28"/>
          <w:szCs w:val="28"/>
        </w:rPr>
        <w:t>а «4 и 5</w:t>
      </w:r>
      <w:r w:rsidR="00271BEC" w:rsidRPr="009C7D0A">
        <w:rPr>
          <w:rFonts w:ascii="Times New Roman" w:hAnsi="Times New Roman"/>
          <w:sz w:val="28"/>
          <w:szCs w:val="28"/>
        </w:rPr>
        <w:t xml:space="preserve">» </w:t>
      </w:r>
      <w:r w:rsidRPr="009C7D0A">
        <w:rPr>
          <w:rFonts w:ascii="Times New Roman" w:hAnsi="Times New Roman"/>
          <w:sz w:val="28"/>
          <w:szCs w:val="28"/>
        </w:rPr>
        <w:t xml:space="preserve"> успевали </w:t>
      </w:r>
      <w:r w:rsidR="00271BEC" w:rsidRPr="009C7D0A">
        <w:rPr>
          <w:rFonts w:ascii="Times New Roman" w:hAnsi="Times New Roman"/>
          <w:sz w:val="28"/>
          <w:szCs w:val="28"/>
        </w:rPr>
        <w:t xml:space="preserve">146 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777802">
        <w:rPr>
          <w:rFonts w:ascii="Times New Roman" w:hAnsi="Times New Roman"/>
          <w:sz w:val="28"/>
          <w:szCs w:val="28"/>
        </w:rPr>
        <w:t xml:space="preserve">, это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71BEC" w:rsidRPr="00271BEC">
        <w:rPr>
          <w:rFonts w:ascii="Times New Roman" w:hAnsi="Times New Roman"/>
          <w:sz w:val="28"/>
          <w:szCs w:val="28"/>
        </w:rPr>
        <w:t>30,2%</w:t>
      </w:r>
      <w:r w:rsidR="00777802">
        <w:rPr>
          <w:rFonts w:ascii="Times New Roman" w:hAnsi="Times New Roman"/>
          <w:sz w:val="28"/>
          <w:szCs w:val="28"/>
        </w:rPr>
        <w:t xml:space="preserve"> от общего количества обучающихся</w:t>
      </w:r>
      <w:r w:rsidR="00271BEC" w:rsidRPr="00271BEC">
        <w:rPr>
          <w:rFonts w:ascii="Times New Roman" w:hAnsi="Times New Roman"/>
          <w:sz w:val="28"/>
          <w:szCs w:val="28"/>
        </w:rPr>
        <w:t xml:space="preserve"> (</w:t>
      </w:r>
      <w:r w:rsidR="00777802">
        <w:rPr>
          <w:rFonts w:ascii="Times New Roman" w:hAnsi="Times New Roman"/>
          <w:sz w:val="28"/>
          <w:szCs w:val="28"/>
        </w:rPr>
        <w:t xml:space="preserve">в </w:t>
      </w:r>
      <w:r w:rsidR="00271BEC" w:rsidRPr="00271BEC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271BEC" w:rsidRPr="00271BE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="00271BEC" w:rsidRPr="00271BEC">
        <w:rPr>
          <w:rFonts w:ascii="Times New Roman" w:hAnsi="Times New Roman"/>
          <w:sz w:val="28"/>
          <w:szCs w:val="28"/>
        </w:rPr>
        <w:t xml:space="preserve"> – 149</w:t>
      </w:r>
      <w:r>
        <w:rPr>
          <w:rFonts w:ascii="Times New Roman" w:hAnsi="Times New Roman"/>
          <w:sz w:val="28"/>
          <w:szCs w:val="28"/>
        </w:rPr>
        <w:t xml:space="preserve"> </w:t>
      </w:r>
      <w:r w:rsidR="00FC048A">
        <w:rPr>
          <w:rFonts w:ascii="Times New Roman" w:hAnsi="Times New Roman"/>
          <w:sz w:val="28"/>
          <w:szCs w:val="28"/>
        </w:rPr>
        <w:t xml:space="preserve">учеников 29,2%). </w:t>
      </w:r>
      <w:proofErr w:type="gramStart"/>
      <w:r w:rsidR="00777802">
        <w:rPr>
          <w:rFonts w:ascii="Times New Roman" w:hAnsi="Times New Roman"/>
          <w:sz w:val="28"/>
          <w:szCs w:val="28"/>
        </w:rPr>
        <w:t>По сравнению с 2018 годом увеличилось количество детей</w:t>
      </w:r>
      <w:r w:rsidR="00A542E1">
        <w:rPr>
          <w:rFonts w:ascii="Times New Roman" w:hAnsi="Times New Roman"/>
          <w:sz w:val="28"/>
          <w:szCs w:val="28"/>
        </w:rPr>
        <w:t xml:space="preserve">, </w:t>
      </w:r>
      <w:r w:rsidR="00777802">
        <w:rPr>
          <w:rFonts w:ascii="Times New Roman" w:hAnsi="Times New Roman"/>
          <w:sz w:val="28"/>
          <w:szCs w:val="28"/>
        </w:rPr>
        <w:t xml:space="preserve"> которые о</w:t>
      </w:r>
      <w:r w:rsidR="00FC048A">
        <w:rPr>
          <w:rFonts w:ascii="Times New Roman" w:hAnsi="Times New Roman"/>
          <w:sz w:val="28"/>
          <w:szCs w:val="28"/>
        </w:rPr>
        <w:t xml:space="preserve">бучались только на «отлично» </w:t>
      </w:r>
      <w:r w:rsidR="00271BEC" w:rsidRPr="00271BEC">
        <w:rPr>
          <w:rFonts w:ascii="Times New Roman" w:hAnsi="Times New Roman"/>
          <w:sz w:val="28"/>
          <w:szCs w:val="28"/>
        </w:rPr>
        <w:t xml:space="preserve"> - 18 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777802">
        <w:rPr>
          <w:rFonts w:ascii="Times New Roman" w:hAnsi="Times New Roman"/>
          <w:sz w:val="28"/>
          <w:szCs w:val="28"/>
        </w:rPr>
        <w:t xml:space="preserve">, что составляет 3,7% от общего количества обучающихся </w:t>
      </w:r>
      <w:r w:rsidR="00271BEC" w:rsidRPr="00271BEC">
        <w:rPr>
          <w:rFonts w:ascii="Times New Roman" w:hAnsi="Times New Roman"/>
          <w:sz w:val="28"/>
          <w:szCs w:val="28"/>
        </w:rPr>
        <w:t xml:space="preserve"> (</w:t>
      </w:r>
      <w:r w:rsidR="00777802">
        <w:rPr>
          <w:rFonts w:ascii="Times New Roman" w:hAnsi="Times New Roman"/>
          <w:sz w:val="28"/>
          <w:szCs w:val="28"/>
        </w:rPr>
        <w:t xml:space="preserve">в </w:t>
      </w:r>
      <w:r w:rsidR="00271BEC" w:rsidRPr="00271BEC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271BEC" w:rsidRPr="00271BE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у – 14   детей </w:t>
      </w:r>
      <w:r w:rsidR="00271BEC" w:rsidRPr="00271BEC">
        <w:rPr>
          <w:rFonts w:ascii="Times New Roman" w:hAnsi="Times New Roman"/>
          <w:sz w:val="28"/>
          <w:szCs w:val="28"/>
        </w:rPr>
        <w:t>(2,9%).</w:t>
      </w:r>
      <w:proofErr w:type="gramEnd"/>
    </w:p>
    <w:p w:rsidR="00A76954" w:rsidRDefault="00850993" w:rsidP="008D697D">
      <w:pPr>
        <w:tabs>
          <w:tab w:val="left" w:pos="709"/>
        </w:tabs>
        <w:spacing w:afterLines="200" w:after="480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а</w:t>
      </w:r>
      <w:r w:rsidR="00271BEC" w:rsidRPr="00271BEC">
        <w:rPr>
          <w:rFonts w:ascii="Times New Roman" w:hAnsi="Times New Roman"/>
          <w:sz w:val="28"/>
          <w:szCs w:val="28"/>
        </w:rPr>
        <w:t xml:space="preserve">ттестаты </w:t>
      </w:r>
      <w:r w:rsidR="009C7D0A">
        <w:rPr>
          <w:rFonts w:ascii="Times New Roman" w:hAnsi="Times New Roman"/>
          <w:sz w:val="28"/>
          <w:szCs w:val="28"/>
        </w:rPr>
        <w:t xml:space="preserve">об окончании основного общего образования </w:t>
      </w:r>
      <w:r w:rsidR="00271BEC" w:rsidRPr="00271BEC">
        <w:rPr>
          <w:rFonts w:ascii="Times New Roman" w:hAnsi="Times New Roman"/>
          <w:sz w:val="28"/>
          <w:szCs w:val="28"/>
        </w:rPr>
        <w:t xml:space="preserve">получили  41 учащийся </w:t>
      </w:r>
      <w:r w:rsidR="00A42ED4">
        <w:rPr>
          <w:rFonts w:ascii="Times New Roman" w:hAnsi="Times New Roman"/>
          <w:sz w:val="28"/>
          <w:szCs w:val="28"/>
        </w:rPr>
        <w:t xml:space="preserve"> </w:t>
      </w:r>
      <w:r w:rsidR="00271BEC" w:rsidRPr="00271BEC">
        <w:rPr>
          <w:rFonts w:ascii="Times New Roman" w:hAnsi="Times New Roman"/>
          <w:sz w:val="28"/>
          <w:szCs w:val="28"/>
        </w:rPr>
        <w:t>9 классов.</w:t>
      </w:r>
      <w:r w:rsidR="00271BEC" w:rsidRPr="00271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7D0A" w:rsidRPr="00DD1521">
        <w:rPr>
          <w:rFonts w:ascii="Times New Roman" w:hAnsi="Times New Roman"/>
          <w:sz w:val="28"/>
          <w:szCs w:val="28"/>
        </w:rPr>
        <w:t>А</w:t>
      </w:r>
      <w:r w:rsidR="00271BEC" w:rsidRPr="00271BEC">
        <w:rPr>
          <w:rFonts w:ascii="Times New Roman" w:hAnsi="Times New Roman"/>
          <w:sz w:val="28"/>
          <w:szCs w:val="28"/>
        </w:rPr>
        <w:t>ттестат</w:t>
      </w:r>
      <w:r w:rsidR="009C7D0A">
        <w:rPr>
          <w:rFonts w:ascii="Times New Roman" w:hAnsi="Times New Roman"/>
          <w:sz w:val="28"/>
          <w:szCs w:val="28"/>
        </w:rPr>
        <w:t>ы</w:t>
      </w:r>
      <w:r w:rsidR="00271BEC" w:rsidRPr="00271BEC">
        <w:rPr>
          <w:rFonts w:ascii="Times New Roman" w:hAnsi="Times New Roman"/>
          <w:sz w:val="28"/>
          <w:szCs w:val="28"/>
        </w:rPr>
        <w:t xml:space="preserve"> о среднем общем образовании </w:t>
      </w:r>
      <w:r w:rsidR="009C7D0A">
        <w:rPr>
          <w:rFonts w:ascii="Times New Roman" w:hAnsi="Times New Roman"/>
          <w:sz w:val="28"/>
          <w:szCs w:val="28"/>
        </w:rPr>
        <w:t xml:space="preserve">получили </w:t>
      </w:r>
      <w:r w:rsidR="00271BEC" w:rsidRPr="00271BEC">
        <w:rPr>
          <w:rFonts w:ascii="Times New Roman" w:hAnsi="Times New Roman"/>
          <w:sz w:val="28"/>
          <w:szCs w:val="28"/>
        </w:rPr>
        <w:t xml:space="preserve">  15 выпускников</w:t>
      </w:r>
      <w:r w:rsidR="00A76954">
        <w:rPr>
          <w:rFonts w:ascii="Times New Roman" w:hAnsi="Times New Roman"/>
          <w:sz w:val="28"/>
          <w:szCs w:val="28"/>
        </w:rPr>
        <w:t xml:space="preserve"> школы</w:t>
      </w:r>
      <w:r w:rsidR="00271BEC" w:rsidRPr="00271BEC">
        <w:rPr>
          <w:rFonts w:ascii="Times New Roman" w:hAnsi="Times New Roman"/>
          <w:sz w:val="28"/>
          <w:szCs w:val="28"/>
        </w:rPr>
        <w:t>.</w:t>
      </w:r>
      <w:r w:rsidR="00271BEC" w:rsidRPr="00271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19ED">
        <w:rPr>
          <w:rFonts w:ascii="Times New Roman" w:hAnsi="Times New Roman"/>
          <w:sz w:val="28"/>
          <w:szCs w:val="28"/>
        </w:rPr>
        <w:t>Награждены</w:t>
      </w:r>
      <w:r w:rsidR="00271BEC" w:rsidRPr="00271BEC">
        <w:rPr>
          <w:rFonts w:ascii="Times New Roman" w:hAnsi="Times New Roman"/>
          <w:sz w:val="28"/>
          <w:szCs w:val="28"/>
        </w:rPr>
        <w:t xml:space="preserve"> медалью «За особые успехи в учении» - 2 человека </w:t>
      </w:r>
      <w:r w:rsidR="00271BEC" w:rsidRPr="00271BEC">
        <w:rPr>
          <w:rFonts w:ascii="Times New Roman" w:hAnsi="Times New Roman"/>
          <w:color w:val="000000" w:themeColor="text1"/>
          <w:sz w:val="28"/>
          <w:szCs w:val="28"/>
        </w:rPr>
        <w:t>(в</w:t>
      </w:r>
      <w:r w:rsidR="00A42ED4">
        <w:rPr>
          <w:rFonts w:ascii="Times New Roman" w:hAnsi="Times New Roman"/>
          <w:color w:val="000000" w:themeColor="text1"/>
          <w:sz w:val="28"/>
          <w:szCs w:val="28"/>
        </w:rPr>
        <w:t xml:space="preserve"> 2018 году </w:t>
      </w:r>
      <w:r w:rsidR="00271BEC" w:rsidRPr="00271BEC">
        <w:rPr>
          <w:rFonts w:ascii="Times New Roman" w:hAnsi="Times New Roman"/>
          <w:color w:val="000000" w:themeColor="text1"/>
          <w:sz w:val="28"/>
          <w:szCs w:val="28"/>
        </w:rPr>
        <w:t xml:space="preserve"> прошлом году – 1</w:t>
      </w:r>
      <w:r w:rsidR="00A42ED4">
        <w:rPr>
          <w:rFonts w:ascii="Times New Roman" w:hAnsi="Times New Roman"/>
          <w:color w:val="000000" w:themeColor="text1"/>
          <w:sz w:val="28"/>
          <w:szCs w:val="28"/>
        </w:rPr>
        <w:t xml:space="preserve"> выпускник  11 класса</w:t>
      </w:r>
      <w:proofErr w:type="gramStart"/>
      <w:r w:rsidR="00271BEC" w:rsidRPr="00271BEC"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  <w:r w:rsidR="00271BEC" w:rsidRPr="00271B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4EEE" w:rsidRDefault="00EF4EEE" w:rsidP="008D697D">
      <w:pPr>
        <w:tabs>
          <w:tab w:val="left" w:pos="709"/>
        </w:tabs>
        <w:spacing w:afterLines="200" w:after="480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4EEE">
        <w:rPr>
          <w:rFonts w:ascii="Times New Roman" w:hAnsi="Times New Roman"/>
          <w:color w:val="000000"/>
          <w:sz w:val="28"/>
          <w:szCs w:val="28"/>
        </w:rPr>
        <w:t xml:space="preserve">По адаптированным программам начального, основного общего и среднего общего образования </w:t>
      </w:r>
      <w:r>
        <w:rPr>
          <w:rFonts w:ascii="Times New Roman" w:hAnsi="Times New Roman"/>
          <w:color w:val="000000"/>
          <w:sz w:val="28"/>
          <w:szCs w:val="28"/>
        </w:rPr>
        <w:t>в 2019 году обучалось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98</w:t>
      </w:r>
      <w:r w:rsidR="003671F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 здоровья. </w:t>
      </w:r>
      <w:r w:rsidR="00215638">
        <w:rPr>
          <w:rFonts w:ascii="Times New Roman" w:hAnsi="Times New Roman"/>
          <w:color w:val="000000"/>
          <w:sz w:val="28"/>
          <w:szCs w:val="28"/>
        </w:rPr>
        <w:t xml:space="preserve">В 2019 году </w:t>
      </w:r>
      <w:r w:rsidRPr="00EF4EEE">
        <w:rPr>
          <w:rFonts w:ascii="Times New Roman" w:hAnsi="Times New Roman"/>
          <w:color w:val="000000"/>
          <w:sz w:val="28"/>
          <w:szCs w:val="28"/>
        </w:rPr>
        <w:t>в общеобразовательн</w:t>
      </w:r>
      <w:r w:rsidR="00891C68">
        <w:rPr>
          <w:rFonts w:ascii="Times New Roman" w:hAnsi="Times New Roman"/>
          <w:color w:val="000000"/>
          <w:sz w:val="28"/>
          <w:szCs w:val="28"/>
        </w:rPr>
        <w:t>ой организации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обуча</w:t>
      </w:r>
      <w:r w:rsidR="00891C68">
        <w:rPr>
          <w:rFonts w:ascii="Times New Roman" w:hAnsi="Times New Roman"/>
          <w:color w:val="000000"/>
          <w:sz w:val="28"/>
          <w:szCs w:val="28"/>
        </w:rPr>
        <w:t xml:space="preserve">лось 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18 детей-инвал</w:t>
      </w:r>
      <w:r w:rsidR="003671FB">
        <w:rPr>
          <w:rFonts w:ascii="Times New Roman" w:hAnsi="Times New Roman"/>
          <w:color w:val="000000"/>
          <w:sz w:val="28"/>
          <w:szCs w:val="28"/>
        </w:rPr>
        <w:t>идов. На индивидуальном обучение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0E7">
        <w:rPr>
          <w:rFonts w:ascii="Times New Roman" w:hAnsi="Times New Roman"/>
          <w:color w:val="000000"/>
          <w:sz w:val="28"/>
          <w:szCs w:val="28"/>
        </w:rPr>
        <w:t xml:space="preserve">на дому </w:t>
      </w:r>
      <w:r w:rsidRPr="00EF4EEE">
        <w:rPr>
          <w:rFonts w:ascii="Times New Roman" w:hAnsi="Times New Roman"/>
          <w:color w:val="000000"/>
          <w:sz w:val="28"/>
          <w:szCs w:val="28"/>
        </w:rPr>
        <w:t>наход</w:t>
      </w:r>
      <w:r w:rsidR="004410E7">
        <w:rPr>
          <w:rFonts w:ascii="Times New Roman" w:hAnsi="Times New Roman"/>
          <w:color w:val="000000"/>
          <w:sz w:val="28"/>
          <w:szCs w:val="28"/>
        </w:rPr>
        <w:t xml:space="preserve">ились 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gramStart"/>
      <w:r w:rsidRPr="00EF4EE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F4EEE">
        <w:rPr>
          <w:rFonts w:ascii="Times New Roman" w:hAnsi="Times New Roman"/>
          <w:color w:val="000000"/>
          <w:sz w:val="28"/>
          <w:szCs w:val="28"/>
        </w:rPr>
        <w:t>.</w:t>
      </w:r>
    </w:p>
    <w:p w:rsidR="002018D8" w:rsidRPr="00683BF6" w:rsidRDefault="00152EB6" w:rsidP="002018D8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018D8" w:rsidRPr="00683BF6">
        <w:rPr>
          <w:rFonts w:ascii="Times New Roman" w:hAnsi="Times New Roman"/>
          <w:sz w:val="28"/>
          <w:szCs w:val="28"/>
        </w:rPr>
        <w:t xml:space="preserve">Количество специальных (коррекционных) классов в сравнении с 2018 годом не  увеличилось.  </w:t>
      </w:r>
    </w:p>
    <w:p w:rsidR="002018D8" w:rsidRPr="00EF4EEE" w:rsidRDefault="002018D8" w:rsidP="00E46B3E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r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728C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97E3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="00F97E3A">
        <w:rPr>
          <w:rFonts w:ascii="Times New Roman" w:hAnsi="Times New Roman"/>
          <w:color w:val="000000" w:themeColor="text1"/>
          <w:sz w:val="28"/>
          <w:szCs w:val="28"/>
        </w:rPr>
        <w:t>отдельных классах,  осуществляющих образовательную деятельность по адаптированным основным общеобразовательным программам обучалось</w:t>
      </w:r>
      <w:proofErr w:type="gramEnd"/>
      <w:r w:rsidR="00F97E3A">
        <w:rPr>
          <w:rFonts w:ascii="Times New Roman" w:hAnsi="Times New Roman"/>
          <w:color w:val="000000" w:themeColor="text1"/>
          <w:sz w:val="28"/>
          <w:szCs w:val="28"/>
        </w:rPr>
        <w:t xml:space="preserve"> 30,6 % детей с ограниченными возможностями здоровья. В формате совместного обучения обучалось 69,4 % детей с ограниченными возможностями здоровья.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</w:r>
      <w:r w:rsidR="00F97E3A">
        <w:rPr>
          <w:rFonts w:ascii="Times New Roman" w:hAnsi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составляет 50 %.</w:t>
      </w:r>
    </w:p>
    <w:p w:rsidR="002035FA" w:rsidRDefault="00EF4EEE" w:rsidP="008D697D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EEE">
        <w:rPr>
          <w:rFonts w:ascii="Times New Roman" w:hAnsi="Times New Roman"/>
          <w:sz w:val="28"/>
          <w:szCs w:val="28"/>
        </w:rPr>
        <w:t xml:space="preserve"> В общеобразовательной организации в 2019 году работало  50 человек их них 32 педагогических работника. </w:t>
      </w:r>
      <w:r w:rsidR="007A6548">
        <w:rPr>
          <w:rFonts w:ascii="Times New Roman" w:hAnsi="Times New Roman"/>
          <w:sz w:val="28"/>
          <w:szCs w:val="28"/>
        </w:rPr>
        <w:t xml:space="preserve">Доля педагогических работников в возрасте  до 35 лет в общей численности учителей составляет 18,4 процента. </w:t>
      </w:r>
    </w:p>
    <w:p w:rsidR="008D697D" w:rsidRPr="00EF4EEE" w:rsidRDefault="002035FA" w:rsidP="008D697D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F4EEE" w:rsidRPr="00EF4EEE">
        <w:rPr>
          <w:rFonts w:ascii="Times New Roman" w:hAnsi="Times New Roman"/>
          <w:color w:val="000000"/>
          <w:sz w:val="28"/>
          <w:szCs w:val="28"/>
          <w:lang w:eastAsia="zh-CN"/>
        </w:rPr>
        <w:t>Среднемесячная заработная плата работников общеобразовательн</w:t>
      </w:r>
      <w:r w:rsidR="00DD1521">
        <w:rPr>
          <w:rFonts w:ascii="Times New Roman" w:hAnsi="Times New Roman"/>
          <w:color w:val="000000"/>
          <w:sz w:val="28"/>
          <w:szCs w:val="28"/>
          <w:lang w:eastAsia="zh-CN"/>
        </w:rPr>
        <w:t>ой орг</w:t>
      </w:r>
      <w:r w:rsidR="00EE1297"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r w:rsidR="00DD152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низации </w:t>
      </w:r>
      <w:r w:rsidR="00EF4EEE" w:rsidRPr="00EF4EE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учреждений  за 2019 год составила 26326,58 руб. в месяц, в том числе заработная плата учителей – 29598,13 руб. в месяц. </w:t>
      </w:r>
      <w:r w:rsidR="00EF4EEE" w:rsidRPr="00EF4EEE">
        <w:rPr>
          <w:rFonts w:ascii="Times New Roman" w:hAnsi="Times New Roman"/>
          <w:color w:val="000000"/>
          <w:sz w:val="28"/>
          <w:szCs w:val="28"/>
        </w:rPr>
        <w:t>Целевой показатель, установленный министерством образования Новгородской области, выполнен на 100 %.</w:t>
      </w:r>
    </w:p>
    <w:p w:rsidR="00EF4EEE" w:rsidRPr="00EF4EEE" w:rsidRDefault="00EF4EEE" w:rsidP="008D697D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4EEE">
        <w:rPr>
          <w:rFonts w:ascii="Times New Roman" w:hAnsi="Times New Roman"/>
          <w:sz w:val="28"/>
          <w:szCs w:val="28"/>
        </w:rPr>
        <w:t>Обучающиеся Холмского  муниципального района</w:t>
      </w:r>
      <w:r w:rsidR="004410E7">
        <w:rPr>
          <w:rFonts w:ascii="Times New Roman" w:hAnsi="Times New Roman"/>
          <w:sz w:val="28"/>
          <w:szCs w:val="28"/>
        </w:rPr>
        <w:t xml:space="preserve"> в 2019 году  принимали активное участие </w:t>
      </w:r>
      <w:r w:rsidRPr="00EF4EEE">
        <w:rPr>
          <w:rFonts w:ascii="Times New Roman" w:hAnsi="Times New Roman"/>
          <w:sz w:val="28"/>
          <w:szCs w:val="28"/>
        </w:rPr>
        <w:t xml:space="preserve">в реализации стратегической инициативы «Кадры будущего для </w:t>
      </w:r>
      <w:r w:rsidRPr="00EF4EEE">
        <w:rPr>
          <w:rFonts w:ascii="Times New Roman" w:hAnsi="Times New Roman"/>
          <w:sz w:val="28"/>
          <w:szCs w:val="28"/>
        </w:rPr>
        <w:lastRenderedPageBreak/>
        <w:t>регионов». Инициатива направлена на обучение и профессиональное сопровождение школьников от 14 до 17 лет, ориентированных на развитие своих регионов. О</w:t>
      </w:r>
      <w:r w:rsidRPr="00EF4EEE">
        <w:rPr>
          <w:rFonts w:ascii="Times New Roman" w:hAnsi="Times New Roman"/>
          <w:sz w:val="28"/>
          <w:szCs w:val="28"/>
          <w:shd w:val="clear" w:color="auto" w:fill="FFFFFF"/>
        </w:rPr>
        <w:t xml:space="preserve">т района принимают участие 2 обучающихся МАОУ </w:t>
      </w:r>
      <w:r w:rsidR="00B9660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F4EEE">
        <w:rPr>
          <w:rFonts w:ascii="Times New Roman" w:hAnsi="Times New Roman"/>
          <w:sz w:val="28"/>
          <w:szCs w:val="28"/>
          <w:shd w:val="clear" w:color="auto" w:fill="FFFFFF"/>
        </w:rPr>
        <w:t>СОШ</w:t>
      </w:r>
      <w:r w:rsidR="00B9660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F4EEE">
        <w:rPr>
          <w:rFonts w:ascii="Times New Roman" w:hAnsi="Times New Roman"/>
          <w:sz w:val="28"/>
          <w:szCs w:val="28"/>
          <w:shd w:val="clear" w:color="auto" w:fill="FFFFFF"/>
        </w:rPr>
        <w:t xml:space="preserve"> г. Холма.</w:t>
      </w:r>
    </w:p>
    <w:p w:rsidR="00EF4EEE" w:rsidRPr="00EF4EEE" w:rsidRDefault="00395EE9" w:rsidP="008D697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школьном этапе </w:t>
      </w:r>
      <w:r w:rsidR="00EF4EEE" w:rsidRPr="00EF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олимпиады</w:t>
      </w:r>
      <w:r w:rsidR="00EF4EEE" w:rsidRPr="00EF4EEE">
        <w:rPr>
          <w:rFonts w:ascii="Times New Roman" w:hAnsi="Times New Roman"/>
          <w:sz w:val="28"/>
          <w:szCs w:val="28"/>
        </w:rPr>
        <w:t xml:space="preserve"> школьников в 2019/2020 учебном году в школьном этапе приняли участие 130 обучающихся с 7 по 11 класс. </w:t>
      </w:r>
      <w:r w:rsidR="003A49AC">
        <w:rPr>
          <w:rFonts w:ascii="Times New Roman" w:hAnsi="Times New Roman"/>
          <w:sz w:val="28"/>
          <w:szCs w:val="28"/>
        </w:rPr>
        <w:t>53 победителя</w:t>
      </w:r>
      <w:r w:rsidR="007C311C">
        <w:rPr>
          <w:rFonts w:ascii="Times New Roman" w:hAnsi="Times New Roman"/>
          <w:sz w:val="28"/>
          <w:szCs w:val="28"/>
        </w:rPr>
        <w:t xml:space="preserve"> </w:t>
      </w:r>
      <w:r w:rsidR="003A49AC">
        <w:rPr>
          <w:rFonts w:ascii="Times New Roman" w:hAnsi="Times New Roman"/>
          <w:sz w:val="28"/>
          <w:szCs w:val="28"/>
        </w:rPr>
        <w:t xml:space="preserve"> и призера школьного этапа </w:t>
      </w:r>
      <w:r w:rsidR="00EF4EEE" w:rsidRPr="00EF4EEE">
        <w:rPr>
          <w:rFonts w:ascii="Times New Roman" w:hAnsi="Times New Roman"/>
          <w:sz w:val="28"/>
          <w:szCs w:val="28"/>
        </w:rPr>
        <w:t xml:space="preserve">продолжили участие в муниципальном этапе олимпиады. </w:t>
      </w:r>
      <w:r w:rsidR="007C311C">
        <w:rPr>
          <w:rFonts w:ascii="Times New Roman" w:hAnsi="Times New Roman"/>
          <w:sz w:val="28"/>
          <w:szCs w:val="28"/>
        </w:rPr>
        <w:t xml:space="preserve">Муниципальный этап олимпиады проведен </w:t>
      </w:r>
      <w:r w:rsidR="00EF4EEE" w:rsidRPr="00EF4EEE">
        <w:rPr>
          <w:rFonts w:ascii="Times New Roman" w:hAnsi="Times New Roman"/>
          <w:sz w:val="28"/>
          <w:szCs w:val="28"/>
        </w:rPr>
        <w:t xml:space="preserve">по 16 предметам. В региональный этап всероссийской олимпиады школьников отбор прошли 18 обучающихся из МАОУ </w:t>
      </w:r>
      <w:r w:rsidR="00B9660E">
        <w:rPr>
          <w:rFonts w:ascii="Times New Roman" w:hAnsi="Times New Roman"/>
          <w:sz w:val="28"/>
          <w:szCs w:val="28"/>
        </w:rPr>
        <w:t>«</w:t>
      </w:r>
      <w:r w:rsidR="00EF4EEE" w:rsidRPr="00EF4EEE">
        <w:rPr>
          <w:rFonts w:ascii="Times New Roman" w:hAnsi="Times New Roman"/>
          <w:sz w:val="28"/>
          <w:szCs w:val="28"/>
        </w:rPr>
        <w:t>СОШ</w:t>
      </w:r>
      <w:r w:rsidR="00B9660E">
        <w:rPr>
          <w:rFonts w:ascii="Times New Roman" w:hAnsi="Times New Roman"/>
          <w:sz w:val="28"/>
          <w:szCs w:val="28"/>
        </w:rPr>
        <w:t>»</w:t>
      </w:r>
      <w:r w:rsidR="00EF4EEE" w:rsidRPr="00EF4EEE">
        <w:rPr>
          <w:rFonts w:ascii="Times New Roman" w:hAnsi="Times New Roman"/>
          <w:sz w:val="28"/>
          <w:szCs w:val="28"/>
        </w:rPr>
        <w:t xml:space="preserve">  г. Холма. </w:t>
      </w:r>
      <w:proofErr w:type="gramStart"/>
      <w:r w:rsidR="00EF4EEE" w:rsidRPr="00EF4EEE">
        <w:rPr>
          <w:rFonts w:ascii="Times New Roman" w:hAnsi="Times New Roman"/>
          <w:sz w:val="28"/>
          <w:szCs w:val="28"/>
        </w:rPr>
        <w:t xml:space="preserve">Обучающиеся приняли участие в олимпиаде по </w:t>
      </w:r>
      <w:r w:rsidR="004312F7">
        <w:rPr>
          <w:rFonts w:ascii="Times New Roman" w:hAnsi="Times New Roman"/>
          <w:sz w:val="28"/>
          <w:szCs w:val="28"/>
        </w:rPr>
        <w:t xml:space="preserve">следующим </w:t>
      </w:r>
      <w:r w:rsidR="00EF4EEE" w:rsidRPr="00EF4EEE">
        <w:rPr>
          <w:rFonts w:ascii="Times New Roman" w:hAnsi="Times New Roman"/>
          <w:sz w:val="28"/>
          <w:szCs w:val="28"/>
        </w:rPr>
        <w:t>предметам</w:t>
      </w:r>
      <w:r w:rsidR="004312F7">
        <w:rPr>
          <w:rFonts w:ascii="Times New Roman" w:hAnsi="Times New Roman"/>
          <w:sz w:val="28"/>
          <w:szCs w:val="28"/>
        </w:rPr>
        <w:t>:</w:t>
      </w:r>
      <w:r w:rsidR="00EF4EEE" w:rsidRPr="00EF4EEE">
        <w:rPr>
          <w:rFonts w:ascii="Times New Roman" w:hAnsi="Times New Roman"/>
          <w:sz w:val="28"/>
          <w:szCs w:val="28"/>
        </w:rPr>
        <w:t xml:space="preserve"> русский язык,  литература, обществознание, право, история, физическая культура,  биология,  география, основы безопасности жизнедеятельности.</w:t>
      </w:r>
      <w:proofErr w:type="gramEnd"/>
      <w:r w:rsidR="00EF4EEE" w:rsidRPr="00EF4EEE">
        <w:rPr>
          <w:rFonts w:ascii="Times New Roman" w:hAnsi="Times New Roman"/>
          <w:sz w:val="28"/>
          <w:szCs w:val="28"/>
        </w:rPr>
        <w:t xml:space="preserve"> Результативность участия: 1 призер по русскому языку среди обучающихся 11 классов, 1 призер по литературе среди обучающихся 11 классов, 1 призер по  обществознанию среди обучающихся 11 классов.</w:t>
      </w:r>
    </w:p>
    <w:p w:rsidR="00EF4EEE" w:rsidRDefault="008D697D" w:rsidP="008D697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в </w:t>
      </w:r>
      <w:r w:rsidR="00EF4EEE" w:rsidRPr="00EF4EEE">
        <w:rPr>
          <w:rFonts w:ascii="Times New Roman" w:hAnsi="Times New Roman"/>
          <w:sz w:val="28"/>
          <w:szCs w:val="28"/>
        </w:rPr>
        <w:t xml:space="preserve"> МАОУ </w:t>
      </w:r>
      <w:r w:rsidR="00B9660E">
        <w:rPr>
          <w:rFonts w:ascii="Times New Roman" w:hAnsi="Times New Roman"/>
          <w:sz w:val="28"/>
          <w:szCs w:val="28"/>
        </w:rPr>
        <w:t>«</w:t>
      </w:r>
      <w:r w:rsidR="00EF4EEE" w:rsidRPr="00EF4EEE">
        <w:rPr>
          <w:rFonts w:ascii="Times New Roman" w:hAnsi="Times New Roman"/>
          <w:sz w:val="28"/>
          <w:szCs w:val="28"/>
        </w:rPr>
        <w:t>СОШ</w:t>
      </w:r>
      <w:r w:rsidR="00B9660E">
        <w:rPr>
          <w:rFonts w:ascii="Times New Roman" w:hAnsi="Times New Roman"/>
          <w:sz w:val="28"/>
          <w:szCs w:val="28"/>
        </w:rPr>
        <w:t>»</w:t>
      </w:r>
      <w:r w:rsidR="00EF4EEE" w:rsidRPr="00EF4EEE">
        <w:rPr>
          <w:rFonts w:ascii="Times New Roman" w:hAnsi="Times New Roman"/>
          <w:sz w:val="28"/>
          <w:szCs w:val="28"/>
        </w:rPr>
        <w:t xml:space="preserve">  г. Холма </w:t>
      </w:r>
      <w:r>
        <w:rPr>
          <w:rFonts w:ascii="Times New Roman" w:hAnsi="Times New Roman"/>
          <w:sz w:val="28"/>
          <w:szCs w:val="28"/>
        </w:rPr>
        <w:t xml:space="preserve">действовал </w:t>
      </w:r>
      <w:r w:rsidR="00EF4EEE" w:rsidRPr="00EF4EEE">
        <w:rPr>
          <w:rFonts w:ascii="Times New Roman" w:hAnsi="Times New Roman"/>
          <w:sz w:val="28"/>
          <w:szCs w:val="28"/>
        </w:rPr>
        <w:t>отряд Всероссийского детско-юношеского военно-патриотического общественного движения «</w:t>
      </w:r>
      <w:proofErr w:type="spellStart"/>
      <w:r w:rsidR="00EF4EEE" w:rsidRPr="00EF4EEE">
        <w:rPr>
          <w:rFonts w:ascii="Times New Roman" w:hAnsi="Times New Roman"/>
          <w:sz w:val="28"/>
          <w:szCs w:val="28"/>
        </w:rPr>
        <w:t>Юнармия</w:t>
      </w:r>
      <w:proofErr w:type="spellEnd"/>
      <w:r w:rsidR="00EF4EEE" w:rsidRPr="00EF4EEE">
        <w:rPr>
          <w:rFonts w:ascii="Times New Roman" w:hAnsi="Times New Roman"/>
          <w:sz w:val="28"/>
          <w:szCs w:val="28"/>
        </w:rPr>
        <w:t xml:space="preserve">» в составе 28 человек. В школе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933B84">
        <w:rPr>
          <w:rFonts w:ascii="Times New Roman" w:hAnsi="Times New Roman"/>
          <w:sz w:val="28"/>
          <w:szCs w:val="28"/>
        </w:rPr>
        <w:t xml:space="preserve">действовал </w:t>
      </w:r>
      <w:r w:rsidR="00EF4EEE" w:rsidRPr="00EF4EEE">
        <w:rPr>
          <w:rFonts w:ascii="Times New Roman" w:hAnsi="Times New Roman"/>
          <w:sz w:val="28"/>
          <w:szCs w:val="28"/>
        </w:rPr>
        <w:t xml:space="preserve"> военно-патриотический клуб « Звезда». В  его  работе участвует 21 </w:t>
      </w:r>
      <w:proofErr w:type="gramStart"/>
      <w:r w:rsidR="00EF4EEE" w:rsidRPr="00EF4EE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EF4EEE" w:rsidRPr="00EF4EEE">
        <w:rPr>
          <w:rFonts w:ascii="Times New Roman" w:hAnsi="Times New Roman"/>
          <w:sz w:val="28"/>
          <w:szCs w:val="28"/>
        </w:rPr>
        <w:t>.</w:t>
      </w:r>
    </w:p>
    <w:p w:rsidR="00BA0943" w:rsidRDefault="00BA0943" w:rsidP="000353BD">
      <w:pPr>
        <w:tabs>
          <w:tab w:val="left" w:pos="709"/>
        </w:tabs>
        <w:spacing w:afterLines="200" w:after="48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обеспечению доступности  общего образования и  созданию безопасных условий в общеобразовательной организации.</w:t>
      </w:r>
    </w:p>
    <w:p w:rsidR="000353BD" w:rsidRDefault="00C41374" w:rsidP="000353BD">
      <w:pPr>
        <w:tabs>
          <w:tab w:val="left" w:pos="709"/>
        </w:tabs>
        <w:spacing w:afterLines="200" w:after="48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71BEC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 xml:space="preserve">доступности общего образования </w:t>
      </w:r>
      <w:r w:rsidRPr="00271BEC">
        <w:rPr>
          <w:rFonts w:ascii="Times New Roman" w:hAnsi="Times New Roman"/>
          <w:sz w:val="28"/>
          <w:szCs w:val="28"/>
        </w:rPr>
        <w:t xml:space="preserve">детей организован подвоз в </w:t>
      </w:r>
      <w:r>
        <w:rPr>
          <w:rFonts w:ascii="Times New Roman" w:hAnsi="Times New Roman"/>
          <w:sz w:val="28"/>
          <w:szCs w:val="28"/>
        </w:rPr>
        <w:t xml:space="preserve">общеобразовательное учреждение из 23 населенных пунктов. Подвоз осуществляется </w:t>
      </w:r>
      <w:r w:rsidRPr="00271B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-ю</w:t>
      </w:r>
      <w:r w:rsidRPr="00271BEC">
        <w:rPr>
          <w:rFonts w:ascii="Times New Roman" w:hAnsi="Times New Roman"/>
          <w:sz w:val="28"/>
          <w:szCs w:val="28"/>
        </w:rPr>
        <w:t xml:space="preserve"> школьными автобусами по  5 регулярным маршрутам</w:t>
      </w:r>
      <w:r>
        <w:rPr>
          <w:rFonts w:ascii="Times New Roman" w:hAnsi="Times New Roman"/>
          <w:sz w:val="28"/>
          <w:szCs w:val="28"/>
        </w:rPr>
        <w:t>.</w:t>
      </w:r>
      <w:r w:rsidRPr="00271B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71BEC">
        <w:rPr>
          <w:rFonts w:ascii="Times New Roman" w:hAnsi="Times New Roman"/>
          <w:sz w:val="28"/>
          <w:szCs w:val="28"/>
        </w:rPr>
        <w:t>бщ</w:t>
      </w:r>
      <w:r>
        <w:rPr>
          <w:rFonts w:ascii="Times New Roman" w:hAnsi="Times New Roman"/>
          <w:sz w:val="28"/>
          <w:szCs w:val="28"/>
        </w:rPr>
        <w:t>ая</w:t>
      </w:r>
      <w:r w:rsidRPr="00271BEC">
        <w:rPr>
          <w:rFonts w:ascii="Times New Roman" w:hAnsi="Times New Roman"/>
          <w:sz w:val="28"/>
          <w:szCs w:val="28"/>
        </w:rPr>
        <w:t xml:space="preserve"> протяженность</w:t>
      </w:r>
      <w:r>
        <w:rPr>
          <w:rFonts w:ascii="Times New Roman" w:hAnsi="Times New Roman"/>
          <w:sz w:val="28"/>
          <w:szCs w:val="28"/>
        </w:rPr>
        <w:t xml:space="preserve"> ежедневных  маршрутов</w:t>
      </w:r>
      <w:r w:rsidRPr="00271BEC">
        <w:rPr>
          <w:rFonts w:ascii="Times New Roman" w:hAnsi="Times New Roman"/>
          <w:sz w:val="28"/>
          <w:szCs w:val="28"/>
        </w:rPr>
        <w:t xml:space="preserve"> более 500 км</w:t>
      </w:r>
      <w:r>
        <w:rPr>
          <w:rFonts w:ascii="Times New Roman" w:hAnsi="Times New Roman"/>
          <w:sz w:val="28"/>
          <w:szCs w:val="28"/>
        </w:rPr>
        <w:t>. Автобусы оснащен</w:t>
      </w:r>
      <w:r w:rsidRPr="00271BEC">
        <w:rPr>
          <w:rFonts w:ascii="Times New Roman" w:hAnsi="Times New Roman"/>
          <w:sz w:val="28"/>
          <w:szCs w:val="28"/>
        </w:rPr>
        <w:t xml:space="preserve">ы тахографами и системой Глонасс, все </w:t>
      </w:r>
      <w:r>
        <w:rPr>
          <w:rFonts w:ascii="Times New Roman" w:hAnsi="Times New Roman"/>
          <w:sz w:val="28"/>
          <w:szCs w:val="28"/>
        </w:rPr>
        <w:t xml:space="preserve">транспортные средства </w:t>
      </w:r>
      <w:r w:rsidRPr="00271BEC">
        <w:rPr>
          <w:rFonts w:ascii="Times New Roman" w:hAnsi="Times New Roman"/>
          <w:sz w:val="28"/>
          <w:szCs w:val="28"/>
        </w:rPr>
        <w:t>соответствуют ГОСТу по перевозке детей.  Автобусы закреплены за</w:t>
      </w:r>
      <w:r>
        <w:rPr>
          <w:rFonts w:ascii="Times New Roman" w:hAnsi="Times New Roman"/>
          <w:sz w:val="28"/>
          <w:szCs w:val="28"/>
        </w:rPr>
        <w:t xml:space="preserve"> Муниципальной автономной общеобразовательной организацией «Средняя общеобразовательная школа» г. Холма</w:t>
      </w:r>
      <w:r w:rsidRPr="00271BEC">
        <w:rPr>
          <w:rFonts w:ascii="Times New Roman" w:hAnsi="Times New Roman"/>
          <w:sz w:val="28"/>
          <w:szCs w:val="28"/>
        </w:rPr>
        <w:t xml:space="preserve">. Общее количество </w:t>
      </w:r>
      <w:proofErr w:type="gramStart"/>
      <w:r w:rsidRPr="00271BE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1BEC">
        <w:rPr>
          <w:rFonts w:ascii="Times New Roman" w:hAnsi="Times New Roman"/>
          <w:sz w:val="28"/>
          <w:szCs w:val="28"/>
        </w:rPr>
        <w:t xml:space="preserve">, пользующихся школьными автобусами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271BEC">
        <w:rPr>
          <w:rFonts w:ascii="Times New Roman" w:hAnsi="Times New Roman"/>
          <w:sz w:val="28"/>
          <w:szCs w:val="28"/>
        </w:rPr>
        <w:t>составля</w:t>
      </w:r>
      <w:r>
        <w:rPr>
          <w:rFonts w:ascii="Times New Roman" w:hAnsi="Times New Roman"/>
          <w:sz w:val="28"/>
          <w:szCs w:val="28"/>
        </w:rPr>
        <w:t>ла</w:t>
      </w:r>
      <w:r w:rsidRPr="00271BEC">
        <w:rPr>
          <w:rFonts w:ascii="Times New Roman" w:hAnsi="Times New Roman"/>
          <w:sz w:val="28"/>
          <w:szCs w:val="28"/>
        </w:rPr>
        <w:t xml:space="preserve"> 93 чел</w:t>
      </w:r>
      <w:r>
        <w:rPr>
          <w:rFonts w:ascii="Times New Roman" w:hAnsi="Times New Roman"/>
          <w:sz w:val="28"/>
          <w:szCs w:val="28"/>
        </w:rPr>
        <w:t>овека</w:t>
      </w:r>
      <w:r w:rsidRPr="00271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декабре 2019 года  МАОУ « Средняя общеобразовательная школа» г. Холма получило новое транспортное средство для подвоза детей ГАЗ 322121 на 11 мест.</w:t>
      </w:r>
    </w:p>
    <w:p w:rsidR="0035016E" w:rsidRPr="0035016E" w:rsidRDefault="00E7166B" w:rsidP="000353BD">
      <w:pPr>
        <w:tabs>
          <w:tab w:val="left" w:pos="709"/>
        </w:tabs>
        <w:spacing w:afterLines="200" w:after="48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50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общеобразовательном учреждении созданы современные материально-технические и информационные условия для осуществления образовательного процесса.</w:t>
      </w:r>
      <w:r w:rsidRPr="0035016E">
        <w:rPr>
          <w:rFonts w:ascii="Times New Roman" w:hAnsi="Times New Roman"/>
          <w:sz w:val="28"/>
          <w:szCs w:val="28"/>
        </w:rPr>
        <w:t xml:space="preserve">  Обеспечен доступ к сети Интернет</w:t>
      </w:r>
      <w:r w:rsidR="0035016E" w:rsidRPr="0035016E">
        <w:rPr>
          <w:rFonts w:ascii="Times New Roman" w:hAnsi="Times New Roman"/>
          <w:sz w:val="28"/>
          <w:szCs w:val="28"/>
        </w:rPr>
        <w:t>.</w:t>
      </w:r>
      <w:r w:rsidRPr="0035016E">
        <w:rPr>
          <w:rFonts w:ascii="Times New Roman" w:hAnsi="Times New Roman"/>
          <w:sz w:val="28"/>
          <w:szCs w:val="28"/>
        </w:rPr>
        <w:t xml:space="preserve"> </w:t>
      </w:r>
      <w:r w:rsidR="0035016E" w:rsidRPr="0035016E">
        <w:rPr>
          <w:rFonts w:ascii="Times New Roman" w:hAnsi="Times New Roman"/>
          <w:sz w:val="28"/>
          <w:szCs w:val="28"/>
        </w:rPr>
        <w:t>С</w:t>
      </w:r>
      <w:r w:rsidRPr="0035016E">
        <w:rPr>
          <w:rFonts w:ascii="Times New Roman" w:hAnsi="Times New Roman"/>
          <w:sz w:val="28"/>
          <w:szCs w:val="28"/>
        </w:rPr>
        <w:t xml:space="preserve">корость подключения к сети Интернет </w:t>
      </w:r>
      <w:r w:rsidR="0035016E">
        <w:rPr>
          <w:rFonts w:ascii="Times New Roman" w:hAnsi="Times New Roman"/>
          <w:sz w:val="28"/>
          <w:szCs w:val="28"/>
        </w:rPr>
        <w:t xml:space="preserve">составляет </w:t>
      </w:r>
      <w:r w:rsidRPr="0035016E">
        <w:rPr>
          <w:rFonts w:ascii="Times New Roman" w:hAnsi="Times New Roman"/>
          <w:sz w:val="28"/>
          <w:szCs w:val="28"/>
        </w:rPr>
        <w:t>10 Мбит/с</w:t>
      </w:r>
      <w:r w:rsidR="0035016E" w:rsidRPr="0035016E">
        <w:rPr>
          <w:rFonts w:ascii="Times New Roman" w:hAnsi="Times New Roman"/>
          <w:sz w:val="28"/>
          <w:szCs w:val="28"/>
        </w:rPr>
        <w:t xml:space="preserve">. </w:t>
      </w:r>
      <w:r w:rsidR="0035016E">
        <w:rPr>
          <w:rFonts w:ascii="Times New Roman" w:hAnsi="Times New Roman"/>
          <w:sz w:val="28"/>
          <w:szCs w:val="28"/>
        </w:rPr>
        <w:t>Однако современной мультимедийной техники</w:t>
      </w:r>
      <w:r w:rsidRPr="0035016E">
        <w:rPr>
          <w:rFonts w:ascii="Times New Roman" w:hAnsi="Times New Roman"/>
          <w:sz w:val="28"/>
          <w:szCs w:val="28"/>
        </w:rPr>
        <w:t xml:space="preserve">, </w:t>
      </w:r>
      <w:r w:rsidRPr="0035016E">
        <w:rPr>
          <w:rFonts w:ascii="Times New Roman" w:hAnsi="Times New Roman"/>
          <w:sz w:val="28"/>
          <w:szCs w:val="28"/>
        </w:rPr>
        <w:lastRenderedPageBreak/>
        <w:t>используем</w:t>
      </w:r>
      <w:r w:rsidR="0035016E">
        <w:rPr>
          <w:rFonts w:ascii="Times New Roman" w:hAnsi="Times New Roman"/>
          <w:sz w:val="28"/>
          <w:szCs w:val="28"/>
        </w:rPr>
        <w:t>ой</w:t>
      </w:r>
      <w:r w:rsidRPr="0035016E">
        <w:rPr>
          <w:rFonts w:ascii="Times New Roman" w:hAnsi="Times New Roman"/>
          <w:sz w:val="28"/>
          <w:szCs w:val="28"/>
        </w:rPr>
        <w:t xml:space="preserve"> в учебных целях</w:t>
      </w:r>
      <w:r w:rsidR="0035016E">
        <w:rPr>
          <w:rFonts w:ascii="Times New Roman" w:hAnsi="Times New Roman"/>
          <w:sz w:val="28"/>
          <w:szCs w:val="28"/>
        </w:rPr>
        <w:t xml:space="preserve"> недостаточно. Ч</w:t>
      </w:r>
      <w:r w:rsidR="0035016E" w:rsidRPr="0035016E">
        <w:rPr>
          <w:rFonts w:ascii="Times New Roman" w:hAnsi="Times New Roman"/>
          <w:sz w:val="28"/>
          <w:szCs w:val="28"/>
        </w:rPr>
        <w:t xml:space="preserve">исло </w:t>
      </w:r>
      <w:proofErr w:type="gramStart"/>
      <w:r w:rsidR="0035016E" w:rsidRPr="0035016E">
        <w:rPr>
          <w:rFonts w:ascii="Times New Roman" w:hAnsi="Times New Roman"/>
          <w:sz w:val="28"/>
          <w:szCs w:val="28"/>
        </w:rPr>
        <w:t>персональных компьютеров, используемых в учебных целях</w:t>
      </w:r>
      <w:r w:rsidRPr="0035016E">
        <w:rPr>
          <w:rFonts w:ascii="Times New Roman" w:hAnsi="Times New Roman"/>
          <w:sz w:val="28"/>
          <w:szCs w:val="28"/>
        </w:rPr>
        <w:t xml:space="preserve"> в расчете на 100 учащихся общеобразовательных учреждений </w:t>
      </w:r>
      <w:r w:rsidR="0035016E">
        <w:rPr>
          <w:rFonts w:ascii="Times New Roman" w:hAnsi="Times New Roman"/>
          <w:sz w:val="28"/>
          <w:szCs w:val="28"/>
        </w:rPr>
        <w:t xml:space="preserve"> в 2019 году  </w:t>
      </w:r>
      <w:r w:rsidR="00AA7FCB">
        <w:rPr>
          <w:rFonts w:ascii="Times New Roman" w:hAnsi="Times New Roman"/>
          <w:sz w:val="28"/>
          <w:szCs w:val="28"/>
        </w:rPr>
        <w:t>составлял</w:t>
      </w:r>
      <w:proofErr w:type="gramEnd"/>
      <w:r w:rsidRPr="0035016E">
        <w:rPr>
          <w:rFonts w:ascii="Times New Roman" w:hAnsi="Times New Roman"/>
          <w:sz w:val="28"/>
          <w:szCs w:val="28"/>
        </w:rPr>
        <w:t xml:space="preserve"> </w:t>
      </w:r>
      <w:r w:rsidR="0035016E" w:rsidRPr="0035016E">
        <w:rPr>
          <w:rFonts w:ascii="Times New Roman" w:hAnsi="Times New Roman"/>
          <w:sz w:val="28"/>
          <w:szCs w:val="28"/>
        </w:rPr>
        <w:t xml:space="preserve">7 </w:t>
      </w:r>
      <w:r w:rsidRPr="0035016E">
        <w:rPr>
          <w:rFonts w:ascii="Times New Roman" w:hAnsi="Times New Roman"/>
          <w:sz w:val="28"/>
          <w:szCs w:val="28"/>
        </w:rPr>
        <w:t xml:space="preserve"> ед., из них </w:t>
      </w:r>
      <w:r w:rsidR="0035016E" w:rsidRPr="0035016E">
        <w:rPr>
          <w:rFonts w:ascii="Times New Roman" w:hAnsi="Times New Roman"/>
          <w:sz w:val="28"/>
          <w:szCs w:val="28"/>
        </w:rPr>
        <w:t>7</w:t>
      </w:r>
      <w:r w:rsidRPr="0035016E">
        <w:rPr>
          <w:rFonts w:ascii="Times New Roman" w:hAnsi="Times New Roman"/>
          <w:sz w:val="28"/>
          <w:szCs w:val="28"/>
        </w:rPr>
        <w:t xml:space="preserve"> ед. име</w:t>
      </w:r>
      <w:r w:rsidR="00B14678">
        <w:rPr>
          <w:rFonts w:ascii="Times New Roman" w:hAnsi="Times New Roman"/>
          <w:sz w:val="28"/>
          <w:szCs w:val="28"/>
        </w:rPr>
        <w:t>ли</w:t>
      </w:r>
      <w:r w:rsidRPr="0035016E">
        <w:rPr>
          <w:rFonts w:ascii="Times New Roman" w:hAnsi="Times New Roman"/>
          <w:sz w:val="28"/>
          <w:szCs w:val="28"/>
        </w:rPr>
        <w:t xml:space="preserve"> подключение к Интернету</w:t>
      </w:r>
      <w:r w:rsidR="000353BD">
        <w:rPr>
          <w:rFonts w:ascii="Times New Roman" w:hAnsi="Times New Roman"/>
          <w:sz w:val="28"/>
          <w:szCs w:val="28"/>
        </w:rPr>
        <w:t xml:space="preserve">. </w:t>
      </w:r>
      <w:r w:rsidR="0035016E">
        <w:rPr>
          <w:rFonts w:ascii="Times New Roman" w:hAnsi="Times New Roman"/>
          <w:sz w:val="28"/>
          <w:szCs w:val="28"/>
        </w:rPr>
        <w:t xml:space="preserve"> Участие </w:t>
      </w:r>
      <w:r w:rsidR="000353BD">
        <w:rPr>
          <w:rFonts w:ascii="Times New Roman" w:hAnsi="Times New Roman"/>
          <w:sz w:val="28"/>
          <w:szCs w:val="28"/>
        </w:rPr>
        <w:t>общеобразовательной школы в 2020  и 2021 годах</w:t>
      </w:r>
      <w:r w:rsidR="0035016E">
        <w:rPr>
          <w:rFonts w:ascii="Times New Roman" w:hAnsi="Times New Roman"/>
          <w:sz w:val="28"/>
          <w:szCs w:val="28"/>
        </w:rPr>
        <w:t xml:space="preserve"> в</w:t>
      </w:r>
      <w:r w:rsidR="0035016E" w:rsidRPr="0035016E">
        <w:rPr>
          <w:rFonts w:ascii="Times New Roman" w:hAnsi="Times New Roman"/>
          <w:sz w:val="28"/>
          <w:szCs w:val="28"/>
        </w:rPr>
        <w:t xml:space="preserve"> </w:t>
      </w:r>
      <w:r w:rsidR="0035016E">
        <w:rPr>
          <w:rFonts w:ascii="Times New Roman" w:hAnsi="Times New Roman"/>
          <w:sz w:val="28"/>
          <w:szCs w:val="28"/>
        </w:rPr>
        <w:t xml:space="preserve"> федеральных проектах «Современная школа» и «Цифровая образовательная среда»</w:t>
      </w:r>
      <w:r w:rsidR="008C22F1">
        <w:rPr>
          <w:rFonts w:ascii="Times New Roman" w:hAnsi="Times New Roman"/>
          <w:sz w:val="28"/>
          <w:szCs w:val="28"/>
        </w:rPr>
        <w:t>, создание на базе школы «Точки Роста»</w:t>
      </w:r>
      <w:r w:rsidR="0035016E">
        <w:rPr>
          <w:rFonts w:ascii="Times New Roman" w:hAnsi="Times New Roman"/>
          <w:sz w:val="28"/>
          <w:szCs w:val="28"/>
        </w:rPr>
        <w:t xml:space="preserve"> позволит оснастить </w:t>
      </w:r>
      <w:r w:rsidR="000353BD">
        <w:rPr>
          <w:rFonts w:ascii="Times New Roman" w:hAnsi="Times New Roman"/>
          <w:sz w:val="28"/>
          <w:szCs w:val="28"/>
        </w:rPr>
        <w:t xml:space="preserve">учебный процесс </w:t>
      </w:r>
      <w:r w:rsidR="0035016E" w:rsidRPr="0035016E">
        <w:rPr>
          <w:rFonts w:ascii="Times New Roman" w:hAnsi="Times New Roman"/>
          <w:sz w:val="28"/>
          <w:szCs w:val="28"/>
        </w:rPr>
        <w:t xml:space="preserve"> мультимедийным и компьютерным оборудованием в соответствии с ФГОС.</w:t>
      </w:r>
      <w:r w:rsidR="000353BD" w:rsidRPr="000353BD">
        <w:rPr>
          <w:rFonts w:ascii="Times New Roman" w:hAnsi="Times New Roman"/>
          <w:sz w:val="28"/>
          <w:szCs w:val="28"/>
        </w:rPr>
        <w:t xml:space="preserve"> </w:t>
      </w:r>
    </w:p>
    <w:p w:rsidR="00E7166B" w:rsidRPr="0035016E" w:rsidRDefault="000353BD" w:rsidP="000353B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</w:t>
      </w:r>
      <w:r w:rsidR="00E7166B" w:rsidRPr="0035016E">
        <w:rPr>
          <w:rFonts w:ascii="Times New Roman" w:hAnsi="Times New Roman"/>
          <w:sz w:val="28"/>
          <w:szCs w:val="28"/>
          <w:lang w:bidi="ru-RU"/>
        </w:rPr>
        <w:t>Сохранение здоровье – обязательный элемент органи</w:t>
      </w:r>
      <w:r>
        <w:rPr>
          <w:rFonts w:ascii="Times New Roman" w:hAnsi="Times New Roman"/>
          <w:sz w:val="28"/>
          <w:szCs w:val="28"/>
          <w:lang w:bidi="ru-RU"/>
        </w:rPr>
        <w:t>зации работы общеобразовательной организации</w:t>
      </w:r>
      <w:r w:rsidR="00E7166B" w:rsidRPr="0035016E">
        <w:rPr>
          <w:rFonts w:ascii="Times New Roman" w:hAnsi="Times New Roman"/>
          <w:sz w:val="28"/>
          <w:szCs w:val="28"/>
          <w:lang w:bidi="ru-RU"/>
        </w:rPr>
        <w:t>, в том числе обеспечение горячим питание, оснащение физкультурными залами.</w:t>
      </w:r>
    </w:p>
    <w:p w:rsidR="00B22EAC" w:rsidRDefault="00C41374" w:rsidP="00C41374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1598">
        <w:rPr>
          <w:rFonts w:ascii="Times New Roman" w:hAnsi="Times New Roman"/>
          <w:sz w:val="28"/>
          <w:szCs w:val="28"/>
        </w:rPr>
        <w:t>В общеобразовательной школе имеется собственная столовая</w:t>
      </w:r>
      <w:r w:rsidR="000516B2">
        <w:rPr>
          <w:rFonts w:ascii="Times New Roman" w:hAnsi="Times New Roman"/>
          <w:sz w:val="28"/>
          <w:szCs w:val="28"/>
        </w:rPr>
        <w:t xml:space="preserve"> на 75 мест </w:t>
      </w:r>
      <w:r>
        <w:rPr>
          <w:rFonts w:ascii="Times New Roman" w:hAnsi="Times New Roman"/>
          <w:sz w:val="28"/>
          <w:szCs w:val="28"/>
        </w:rPr>
        <w:t xml:space="preserve"> и интернат на 6 мест</w:t>
      </w:r>
      <w:r w:rsidR="00C51598">
        <w:rPr>
          <w:rFonts w:ascii="Times New Roman" w:hAnsi="Times New Roman"/>
          <w:sz w:val="28"/>
          <w:szCs w:val="28"/>
        </w:rPr>
        <w:t xml:space="preserve">. Организовано горячее питание  для </w:t>
      </w:r>
      <w:r w:rsidR="000516B2">
        <w:rPr>
          <w:rFonts w:ascii="Times New Roman" w:hAnsi="Times New Roman"/>
          <w:sz w:val="28"/>
          <w:szCs w:val="28"/>
        </w:rPr>
        <w:t>69,3 %</w:t>
      </w:r>
      <w:r w:rsidR="00C51598">
        <w:rPr>
          <w:rFonts w:ascii="Times New Roman" w:hAnsi="Times New Roman"/>
          <w:sz w:val="28"/>
          <w:szCs w:val="28"/>
        </w:rPr>
        <w:t>, что соответствует уровню 2018 года- 70</w:t>
      </w:r>
      <w:r w:rsidR="00B22EAC" w:rsidRPr="005D567A">
        <w:rPr>
          <w:rFonts w:ascii="Times New Roman" w:hAnsi="Times New Roman"/>
          <w:sz w:val="28"/>
          <w:szCs w:val="28"/>
        </w:rPr>
        <w:t xml:space="preserve">,33%. </w:t>
      </w:r>
    </w:p>
    <w:p w:rsidR="001F0CDD" w:rsidRDefault="001F0CDD" w:rsidP="001F0C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20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2019 году МАОУ «СОШ» г. Холма  выделены средства из областного бюджета на текущий ремонт  школьной столовой </w:t>
      </w:r>
      <w:r w:rsidRPr="007D2004">
        <w:rPr>
          <w:rFonts w:ascii="Times New Roman" w:hAnsi="Times New Roman"/>
          <w:sz w:val="28"/>
          <w:szCs w:val="28"/>
        </w:rPr>
        <w:t>в размере 483 800,00 руб</w:t>
      </w:r>
      <w:r>
        <w:rPr>
          <w:rFonts w:ascii="Times New Roman" w:hAnsi="Times New Roman"/>
          <w:sz w:val="28"/>
          <w:szCs w:val="28"/>
        </w:rPr>
        <w:t>.</w:t>
      </w:r>
    </w:p>
    <w:p w:rsidR="001F0CDD" w:rsidRDefault="001F0CDD" w:rsidP="001F0C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дополнительно  МАОУ «СОШ» г. Холма  было выделено 1187 тыс. рублей на текущие ремонты (ремонт входной группы, ремонт ливневой канализации, ремонт кабинета по дорожной безопасности) и 651 тыс. на приобретение оборудования и спорт инвентаря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компьютер с лицензионным программным обеспечением для внесения данных о выданных документах об образовании, видеокамеры для пункта приема государственного экзамена, лыжи, электрические плиты для школьной столовой).</w:t>
      </w:r>
    </w:p>
    <w:p w:rsidR="003671FB" w:rsidRDefault="003671FB" w:rsidP="003671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Расходы</w:t>
      </w:r>
      <w:r w:rsidRPr="007C63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7C6386">
        <w:rPr>
          <w:rFonts w:ascii="Times New Roman" w:hAnsi="Times New Roman"/>
          <w:sz w:val="28"/>
        </w:rPr>
        <w:t xml:space="preserve">а содержание 1 обучающегося в общеобразовательной организации </w:t>
      </w:r>
      <w:r>
        <w:rPr>
          <w:rFonts w:ascii="Times New Roman" w:hAnsi="Times New Roman"/>
          <w:sz w:val="28"/>
        </w:rPr>
        <w:t xml:space="preserve"> в 2019 году  по сравнению с 2018 годом  увеличились на 10 % и </w:t>
      </w:r>
      <w:r w:rsidRPr="007C6386">
        <w:rPr>
          <w:rFonts w:ascii="Times New Roman" w:hAnsi="Times New Roman"/>
          <w:sz w:val="28"/>
        </w:rPr>
        <w:t>составили</w:t>
      </w:r>
      <w:r>
        <w:rPr>
          <w:rFonts w:ascii="Times New Roman" w:hAnsi="Times New Roman"/>
          <w:sz w:val="28"/>
        </w:rPr>
        <w:t xml:space="preserve"> </w:t>
      </w:r>
      <w:r w:rsidRPr="007C6386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>70,27</w:t>
      </w:r>
      <w:r w:rsidRPr="007C6386"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>яч рублей</w:t>
      </w:r>
      <w:r w:rsidRPr="007C6386">
        <w:rPr>
          <w:rFonts w:ascii="Times New Roman" w:hAnsi="Times New Roman"/>
          <w:sz w:val="28"/>
        </w:rPr>
        <w:t>.</w:t>
      </w:r>
    </w:p>
    <w:p w:rsidR="003671FB" w:rsidRDefault="003671FB" w:rsidP="001F0C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0CDD" w:rsidRPr="005D567A" w:rsidRDefault="001F0CDD" w:rsidP="00C41374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</w:p>
    <w:p w:rsidR="004C793B" w:rsidRDefault="004C793B" w:rsidP="001E13B8">
      <w:pPr>
        <w:spacing w:after="0"/>
        <w:ind w:firstLine="720"/>
        <w:jc w:val="both"/>
        <w:rPr>
          <w:rFonts w:ascii="Times New Roman" w:eastAsia="Times New Roman" w:hAnsi="Times New Roman"/>
          <w:b/>
        </w:rPr>
      </w:pPr>
      <w:r w:rsidRPr="004C793B">
        <w:rPr>
          <w:rFonts w:ascii="Times New Roman" w:eastAsia="Times New Roman" w:hAnsi="Times New Roman"/>
          <w:b/>
          <w:sz w:val="28"/>
          <w:szCs w:val="28"/>
        </w:rPr>
        <w:t>IV. Дополнительное образование</w:t>
      </w:r>
      <w:r>
        <w:rPr>
          <w:rFonts w:ascii="Times New Roman" w:eastAsia="Times New Roman" w:hAnsi="Times New Roman"/>
          <w:b/>
        </w:rPr>
        <w:t>.</w:t>
      </w:r>
    </w:p>
    <w:p w:rsidR="00C50B92" w:rsidRDefault="004C793B" w:rsidP="001E13B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C5C">
        <w:rPr>
          <w:rFonts w:ascii="Times New Roman" w:eastAsia="Times New Roman" w:hAnsi="Times New Roman"/>
          <w:b/>
        </w:rPr>
        <w:t xml:space="preserve"> </w:t>
      </w:r>
      <w:r w:rsidR="00C50B92" w:rsidRPr="004C793B">
        <w:rPr>
          <w:rFonts w:ascii="Times New Roman" w:hAnsi="Times New Roman"/>
          <w:color w:val="000000" w:themeColor="text1"/>
          <w:sz w:val="28"/>
        </w:rPr>
        <w:t xml:space="preserve">Дополнительным образованием </w:t>
      </w:r>
      <w:r w:rsidR="00C50B92" w:rsidRPr="005D567A">
        <w:rPr>
          <w:rFonts w:ascii="Times New Roman" w:hAnsi="Times New Roman"/>
          <w:color w:val="000000" w:themeColor="text1"/>
          <w:sz w:val="28"/>
        </w:rPr>
        <w:t xml:space="preserve">охвачено </w:t>
      </w:r>
      <w:r w:rsidR="00A77A7E">
        <w:rPr>
          <w:rFonts w:ascii="Times New Roman" w:hAnsi="Times New Roman"/>
          <w:color w:val="000000" w:themeColor="text1"/>
          <w:sz w:val="28"/>
        </w:rPr>
        <w:t xml:space="preserve">63,15 </w:t>
      </w:r>
      <w:r w:rsidR="00A85AA7" w:rsidRPr="005D567A">
        <w:rPr>
          <w:rFonts w:ascii="Times New Roman" w:hAnsi="Times New Roman"/>
          <w:color w:val="000000" w:themeColor="text1"/>
          <w:sz w:val="28"/>
          <w:szCs w:val="28"/>
        </w:rPr>
        <w:t>% зарегистрированных  на территории района</w:t>
      </w:r>
      <w:r w:rsidR="00C50B92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детей</w:t>
      </w:r>
      <w:r w:rsidR="00A77A7E">
        <w:rPr>
          <w:rFonts w:ascii="Times New Roman" w:hAnsi="Times New Roman"/>
          <w:color w:val="000000" w:themeColor="text1"/>
          <w:sz w:val="28"/>
          <w:szCs w:val="28"/>
        </w:rPr>
        <w:t xml:space="preserve"> от 5 до 18 лет</w:t>
      </w:r>
      <w:r w:rsidR="00C50B92" w:rsidRPr="005D56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0B92" w:rsidRPr="005D567A" w:rsidRDefault="00A77A7E" w:rsidP="001E13B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 подведомственном образованию учреждении</w:t>
      </w:r>
      <w:r w:rsidR="00D16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391B">
        <w:rPr>
          <w:rFonts w:ascii="Times New Roman" w:hAnsi="Times New Roman"/>
          <w:spacing w:val="-6"/>
          <w:sz w:val="28"/>
          <w:szCs w:val="28"/>
        </w:rPr>
        <w:t xml:space="preserve"> МАОУДО « Центр дополнительного образования» г. Холма </w:t>
      </w:r>
      <w:r w:rsidR="00D164E1">
        <w:rPr>
          <w:rFonts w:ascii="Times New Roman" w:hAnsi="Times New Roman"/>
          <w:color w:val="000000" w:themeColor="text1"/>
          <w:sz w:val="28"/>
          <w:szCs w:val="28"/>
        </w:rPr>
        <w:t>в 2019 работали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4E1">
        <w:rPr>
          <w:rFonts w:ascii="Times New Roman" w:hAnsi="Times New Roman"/>
          <w:color w:val="000000" w:themeColor="text1"/>
          <w:sz w:val="28"/>
          <w:szCs w:val="28"/>
        </w:rPr>
        <w:t xml:space="preserve">12 объединений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дополнительного образования</w:t>
      </w:r>
      <w:r w:rsidR="00D164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6524">
        <w:rPr>
          <w:rFonts w:ascii="Times New Roman" w:hAnsi="Times New Roman"/>
          <w:color w:val="000000" w:themeColor="text1"/>
          <w:sz w:val="28"/>
          <w:szCs w:val="28"/>
        </w:rPr>
        <w:t>Все обучающ</w:t>
      </w:r>
      <w:r w:rsidR="003A779B">
        <w:rPr>
          <w:rFonts w:ascii="Times New Roman" w:hAnsi="Times New Roman"/>
          <w:color w:val="000000" w:themeColor="text1"/>
          <w:sz w:val="28"/>
          <w:szCs w:val="28"/>
        </w:rPr>
        <w:t>иеся занимаются по общеразвивающ</w:t>
      </w:r>
      <w:r w:rsidR="00C46524">
        <w:rPr>
          <w:rFonts w:ascii="Times New Roman" w:hAnsi="Times New Roman"/>
          <w:color w:val="000000" w:themeColor="text1"/>
          <w:sz w:val="28"/>
          <w:szCs w:val="28"/>
        </w:rPr>
        <w:t>им программам.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9E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Структура и количество объединений дополнительного образования по сравнению с 2018 годом не изменились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="005A69E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C5159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C50B92" w:rsidRPr="005D567A">
        <w:rPr>
          <w:rFonts w:ascii="Times New Roman" w:hAnsi="Times New Roman"/>
          <w:bCs/>
          <w:iCs/>
          <w:color w:val="000000" w:themeColor="text1"/>
          <w:sz w:val="28"/>
          <w:szCs w:val="28"/>
        </w:rPr>
        <w:t>Д</w:t>
      </w:r>
      <w:r w:rsidR="00C50B92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оля </w:t>
      </w:r>
      <w:r w:rsidR="00D164E1">
        <w:rPr>
          <w:rFonts w:ascii="Times New Roman" w:hAnsi="Times New Roman"/>
          <w:color w:val="000000" w:themeColor="text1"/>
          <w:sz w:val="28"/>
          <w:szCs w:val="28"/>
        </w:rPr>
        <w:t xml:space="preserve"> детей, занимающихся в объединениях </w:t>
      </w:r>
      <w:r w:rsidR="00C50B92" w:rsidRPr="005D567A">
        <w:rPr>
          <w:rFonts w:ascii="Times New Roman" w:hAnsi="Times New Roman"/>
          <w:color w:val="000000" w:themeColor="text1"/>
          <w:sz w:val="28"/>
          <w:szCs w:val="28"/>
        </w:rPr>
        <w:t>технической направленности</w:t>
      </w:r>
      <w:r w:rsidR="00D164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50B92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5D567A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DEC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C50B92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% от общего количества </w:t>
      </w:r>
      <w:r w:rsidR="00D164E1">
        <w:rPr>
          <w:rFonts w:ascii="Times New Roman" w:hAnsi="Times New Roman"/>
          <w:color w:val="000000" w:themeColor="text1"/>
          <w:sz w:val="28"/>
          <w:szCs w:val="28"/>
        </w:rPr>
        <w:t>детей, занимающихся в объединениях.</w:t>
      </w:r>
    </w:p>
    <w:p w:rsidR="00D7181A" w:rsidRDefault="008D697D" w:rsidP="001E13B8">
      <w:pPr>
        <w:adjustRightInd w:val="0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F4EEE">
        <w:rPr>
          <w:rFonts w:ascii="Times New Roman" w:hAnsi="Times New Roman"/>
          <w:sz w:val="28"/>
          <w:szCs w:val="28"/>
        </w:rPr>
        <w:lastRenderedPageBreak/>
        <w:t>В рамках реализации приоритетного проекта «Доступное дополнительное образование для детей в Новгородской области» с</w:t>
      </w:r>
      <w:r w:rsidRPr="00EF4E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сентября 2019 года  Холмский  муниципальный район перешел на персонифицированный учет обучающихся образовательных учреждений, получающих услуги дополнительного образования в образовательных организациях, имеющих лицензию на осуществление образовательных услуг в сфере дополнительного образования. Всего в 2019 году получили сертификаты дополнительного образования - 308 человек в возрасте от 5 до 18 лет, что составляет 63,7% от количества детей, охваченных дополнительным образованием в районе. О</w:t>
      </w:r>
      <w:r w:rsidRPr="00EF4EEE">
        <w:rPr>
          <w:rFonts w:ascii="Times New Roman" w:hAnsi="Times New Roman"/>
          <w:sz w:val="28"/>
          <w:szCs w:val="28"/>
        </w:rPr>
        <w:t>существлен перевод 4 программ на персонифицированное финансирование (в</w:t>
      </w:r>
      <w:r w:rsidRPr="00EF4EEE">
        <w:rPr>
          <w:rFonts w:ascii="Times New Roman" w:hAnsi="Times New Roman"/>
          <w:spacing w:val="-6"/>
          <w:sz w:val="28"/>
          <w:szCs w:val="28"/>
        </w:rPr>
        <w:t>ыдано 55 сертификатов персонифицированного финансирования).</w:t>
      </w:r>
    </w:p>
    <w:p w:rsidR="00E96DEC" w:rsidRDefault="00D164E1" w:rsidP="001E13B8">
      <w:pPr>
        <w:adjustRightInd w:val="0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Всего в учреждении дополнительного образования работали </w:t>
      </w:r>
      <w:r w:rsidR="001F01C6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9 человек, из них  7 педагогических работников</w:t>
      </w:r>
      <w:r w:rsidR="001F01C6">
        <w:rPr>
          <w:rFonts w:ascii="Times New Roman" w:hAnsi="Times New Roman"/>
          <w:spacing w:val="-6"/>
          <w:sz w:val="28"/>
          <w:szCs w:val="28"/>
        </w:rPr>
        <w:t>.</w:t>
      </w:r>
      <w:r w:rsidR="00C46524">
        <w:rPr>
          <w:rFonts w:ascii="Times New Roman" w:hAnsi="Times New Roman"/>
          <w:spacing w:val="-6"/>
          <w:sz w:val="28"/>
          <w:szCs w:val="28"/>
        </w:rPr>
        <w:t xml:space="preserve"> Педагогических работников в возрасте до 35 лет нет.</w:t>
      </w:r>
    </w:p>
    <w:p w:rsidR="001F01C6" w:rsidRDefault="001F01C6" w:rsidP="001E13B8">
      <w:pPr>
        <w:adjustRightInd w:val="0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МАОУДО « Центр дополнительного образования» г. Холма имеет структурное подразделение, физкультурно спортивный комплекс.</w:t>
      </w:r>
      <w:r w:rsidR="00F6391B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7181A" w:rsidRPr="001726D9" w:rsidRDefault="002018D8" w:rsidP="001E13B8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7181A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D7181A">
        <w:rPr>
          <w:rFonts w:ascii="Times New Roman" w:hAnsi="Times New Roman"/>
          <w:sz w:val="28"/>
          <w:szCs w:val="28"/>
        </w:rPr>
        <w:t>В 2019 года выполнен капитальный ремонт основного здания МАДОУ « Центр дополнительного образования</w:t>
      </w:r>
      <w:r w:rsidR="00CF1D4A">
        <w:rPr>
          <w:rFonts w:ascii="Times New Roman" w:hAnsi="Times New Roman"/>
          <w:sz w:val="28"/>
          <w:szCs w:val="28"/>
        </w:rPr>
        <w:t>» г. Холма по ул. Октябрьская д.88 и капитальный ремонт атлетического зала по ул. Октябрьская д.64.</w:t>
      </w:r>
      <w:proofErr w:type="gramEnd"/>
      <w:r w:rsidR="00D7181A" w:rsidRPr="00D7181A">
        <w:rPr>
          <w:rFonts w:ascii="Times New Roman" w:hAnsi="Times New Roman"/>
          <w:sz w:val="28"/>
          <w:szCs w:val="28"/>
        </w:rPr>
        <w:t xml:space="preserve">  </w:t>
      </w:r>
      <w:r w:rsidR="00D7181A">
        <w:rPr>
          <w:rFonts w:ascii="Times New Roman" w:hAnsi="Times New Roman"/>
          <w:sz w:val="28"/>
          <w:szCs w:val="28"/>
        </w:rPr>
        <w:t xml:space="preserve"> </w:t>
      </w:r>
      <w:r w:rsidR="00D7181A" w:rsidRPr="00CF1D4A">
        <w:rPr>
          <w:rFonts w:ascii="Times New Roman" w:hAnsi="Times New Roman"/>
          <w:sz w:val="28"/>
          <w:szCs w:val="28"/>
        </w:rPr>
        <w:t>Проведены:</w:t>
      </w:r>
      <w:r w:rsidR="00D7181A" w:rsidRPr="001726D9">
        <w:rPr>
          <w:rFonts w:ascii="Times New Roman" w:hAnsi="Times New Roman"/>
          <w:sz w:val="28"/>
          <w:szCs w:val="28"/>
        </w:rPr>
        <w:t xml:space="preserve">  общестроительные, сантехнические, электромонтажные работы. Покрашены стены, установлены  новые светильники в</w:t>
      </w:r>
      <w:r w:rsidR="00D7181A" w:rsidRPr="001726D9">
        <w:rPr>
          <w:rFonts w:ascii="Times New Roman" w:hAnsi="Times New Roman"/>
          <w:sz w:val="20"/>
          <w:szCs w:val="20"/>
        </w:rPr>
        <w:t xml:space="preserve"> </w:t>
      </w:r>
      <w:r w:rsidR="00D7181A" w:rsidRPr="001726D9">
        <w:rPr>
          <w:rFonts w:ascii="Times New Roman" w:hAnsi="Times New Roman"/>
          <w:sz w:val="28"/>
          <w:szCs w:val="28"/>
        </w:rPr>
        <w:t>подвесных потолках.  Заменена сантехника, отремонтирована система  отопления, на полы положен пожароустойчивый линолеум.</w:t>
      </w:r>
      <w:r w:rsidR="00D7181A" w:rsidRPr="001726D9">
        <w:rPr>
          <w:rFonts w:ascii="Times New Roman" w:hAnsi="Times New Roman"/>
          <w:sz w:val="20"/>
          <w:szCs w:val="20"/>
        </w:rPr>
        <w:t xml:space="preserve"> </w:t>
      </w:r>
      <w:r w:rsidR="00D7181A" w:rsidRPr="001726D9">
        <w:rPr>
          <w:rFonts w:ascii="Times New Roman" w:hAnsi="Times New Roman"/>
          <w:sz w:val="28"/>
          <w:szCs w:val="28"/>
        </w:rPr>
        <w:t xml:space="preserve">Установлены оконные  пластиковые блоки, новые двери.  Дополнительно из муниципального  бюджета </w:t>
      </w:r>
      <w:r w:rsidR="00CF1D4A">
        <w:rPr>
          <w:rFonts w:ascii="Times New Roman" w:hAnsi="Times New Roman"/>
          <w:sz w:val="28"/>
          <w:szCs w:val="28"/>
        </w:rPr>
        <w:t xml:space="preserve">были выделены средства  в размере </w:t>
      </w:r>
      <w:r w:rsidR="00D7181A" w:rsidRPr="001726D9">
        <w:rPr>
          <w:rFonts w:ascii="Times New Roman" w:hAnsi="Times New Roman"/>
          <w:sz w:val="28"/>
          <w:szCs w:val="28"/>
        </w:rPr>
        <w:t xml:space="preserve"> 835 006 рублей. </w:t>
      </w:r>
      <w:r w:rsidR="00D7181A">
        <w:rPr>
          <w:rFonts w:ascii="Times New Roman" w:hAnsi="Times New Roman"/>
          <w:sz w:val="28"/>
          <w:szCs w:val="28"/>
        </w:rPr>
        <w:t>Н</w:t>
      </w:r>
      <w:r w:rsidR="00D7181A" w:rsidRPr="001726D9">
        <w:rPr>
          <w:rFonts w:ascii="Times New Roman" w:hAnsi="Times New Roman"/>
          <w:sz w:val="28"/>
          <w:szCs w:val="28"/>
        </w:rPr>
        <w:t xml:space="preserve">а эти средства </w:t>
      </w:r>
      <w:r w:rsidR="00CF1D4A">
        <w:rPr>
          <w:rFonts w:ascii="Times New Roman" w:hAnsi="Times New Roman"/>
          <w:sz w:val="28"/>
          <w:szCs w:val="28"/>
        </w:rPr>
        <w:t>п</w:t>
      </w:r>
      <w:r w:rsidR="00D7181A" w:rsidRPr="001726D9">
        <w:rPr>
          <w:rFonts w:ascii="Times New Roman" w:hAnsi="Times New Roman"/>
          <w:sz w:val="28"/>
          <w:szCs w:val="28"/>
        </w:rPr>
        <w:t xml:space="preserve">роведен  </w:t>
      </w:r>
      <w:r w:rsidR="00D7181A">
        <w:rPr>
          <w:rFonts w:ascii="Times New Roman" w:hAnsi="Times New Roman"/>
          <w:sz w:val="28"/>
          <w:szCs w:val="28"/>
        </w:rPr>
        <w:t xml:space="preserve">частичный </w:t>
      </w:r>
      <w:r w:rsidR="00D7181A" w:rsidRPr="001726D9">
        <w:rPr>
          <w:rFonts w:ascii="Times New Roman" w:hAnsi="Times New Roman"/>
          <w:sz w:val="28"/>
          <w:szCs w:val="28"/>
        </w:rPr>
        <w:t xml:space="preserve">капитальный ремонт фасада и </w:t>
      </w:r>
      <w:r w:rsidR="00D7181A">
        <w:rPr>
          <w:rFonts w:ascii="Times New Roman" w:hAnsi="Times New Roman"/>
          <w:sz w:val="28"/>
          <w:szCs w:val="28"/>
        </w:rPr>
        <w:t xml:space="preserve">входной группы </w:t>
      </w:r>
      <w:r w:rsidR="00D7181A" w:rsidRPr="001726D9">
        <w:rPr>
          <w:rFonts w:ascii="Times New Roman" w:hAnsi="Times New Roman"/>
          <w:sz w:val="28"/>
          <w:szCs w:val="28"/>
        </w:rPr>
        <w:t xml:space="preserve"> здани</w:t>
      </w:r>
      <w:proofErr w:type="gramStart"/>
      <w:r w:rsidR="00D7181A" w:rsidRPr="001726D9">
        <w:rPr>
          <w:rFonts w:ascii="Times New Roman" w:hAnsi="Times New Roman"/>
          <w:sz w:val="28"/>
          <w:szCs w:val="28"/>
        </w:rPr>
        <w:t>я</w:t>
      </w:r>
      <w:r w:rsidR="00D7181A">
        <w:rPr>
          <w:rFonts w:ascii="Times New Roman" w:hAnsi="Times New Roman"/>
          <w:sz w:val="28"/>
          <w:szCs w:val="28"/>
        </w:rPr>
        <w:t>(</w:t>
      </w:r>
      <w:proofErr w:type="gramEnd"/>
      <w:r w:rsidR="00D7181A">
        <w:rPr>
          <w:rFonts w:ascii="Times New Roman" w:hAnsi="Times New Roman"/>
          <w:sz w:val="28"/>
          <w:szCs w:val="28"/>
        </w:rPr>
        <w:t>навес над крыльцом)</w:t>
      </w:r>
      <w:r w:rsidR="00D7181A" w:rsidRPr="001726D9">
        <w:rPr>
          <w:rFonts w:ascii="Times New Roman" w:hAnsi="Times New Roman"/>
          <w:sz w:val="28"/>
          <w:szCs w:val="28"/>
        </w:rPr>
        <w:t xml:space="preserve">. </w:t>
      </w:r>
    </w:p>
    <w:p w:rsidR="002018D8" w:rsidRDefault="00C46524" w:rsidP="00E51C8B">
      <w:pPr>
        <w:ind w:left="-142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ежемесячной заработной платы педагогических работников учреждения дополнительного образования к заработной плате учителей в муниципальном районе составляет 64 %.</w:t>
      </w:r>
    </w:p>
    <w:p w:rsidR="001E4E3F" w:rsidRPr="001E4E3F" w:rsidRDefault="001E4E3F" w:rsidP="00E51C8B">
      <w:pPr>
        <w:ind w:left="-142" w:firstLine="786"/>
        <w:jc w:val="both"/>
        <w:rPr>
          <w:rFonts w:ascii="Times New Roman" w:hAnsi="Times New Roman"/>
          <w:b/>
          <w:sz w:val="28"/>
          <w:szCs w:val="28"/>
        </w:rPr>
      </w:pPr>
      <w:r w:rsidRPr="001E4E3F">
        <w:rPr>
          <w:rFonts w:ascii="Times New Roman" w:hAnsi="Times New Roman"/>
          <w:b/>
          <w:sz w:val="28"/>
          <w:szCs w:val="28"/>
        </w:rPr>
        <w:t>Безопасность образовательного процесса</w:t>
      </w:r>
    </w:p>
    <w:p w:rsidR="00E7166B" w:rsidRPr="00857695" w:rsidRDefault="001E4E3F" w:rsidP="00E51C8B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7166B" w:rsidRPr="00D72EC9">
        <w:rPr>
          <w:color w:val="000000"/>
          <w:sz w:val="28"/>
          <w:szCs w:val="28"/>
        </w:rPr>
        <w:t xml:space="preserve">В районе нет образовательных учреждений, находящихся в аварийном состоянии или </w:t>
      </w:r>
      <w:r w:rsidR="00E7166B" w:rsidRPr="00857695">
        <w:rPr>
          <w:color w:val="000000"/>
          <w:sz w:val="28"/>
          <w:szCs w:val="28"/>
        </w:rPr>
        <w:t>требующих капитального ремонта.</w:t>
      </w:r>
    </w:p>
    <w:p w:rsidR="00857695" w:rsidRDefault="00857695" w:rsidP="00E51C8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166B" w:rsidRPr="00857695">
        <w:rPr>
          <w:rFonts w:ascii="Times New Roman" w:hAnsi="Times New Roman"/>
          <w:sz w:val="28"/>
          <w:szCs w:val="28"/>
        </w:rPr>
        <w:t xml:space="preserve">Все образовательные учреждения оборудованы автоматической пожарной сигнализацией. В полном объеме укомплектованы средствами пожаротушения. </w:t>
      </w:r>
    </w:p>
    <w:p w:rsidR="00316554" w:rsidRPr="00857695" w:rsidRDefault="00857695" w:rsidP="00E51C8B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16554" w:rsidRPr="00857695">
        <w:rPr>
          <w:rFonts w:ascii="Times New Roman" w:hAnsi="Times New Roman"/>
          <w:sz w:val="28"/>
          <w:szCs w:val="28"/>
        </w:rPr>
        <w:t>Все учреждения имеют ограждение по периметру.</w:t>
      </w:r>
      <w:r w:rsidR="00316554" w:rsidRPr="00857695">
        <w:rPr>
          <w:rFonts w:ascii="Times New Roman" w:hAnsi="Times New Roman"/>
          <w:color w:val="000000"/>
          <w:sz w:val="28"/>
          <w:szCs w:val="28"/>
        </w:rPr>
        <w:t xml:space="preserve"> 70 % зданий образовательных учреждений имеют систему наружного  видеонаблюдения.</w:t>
      </w:r>
    </w:p>
    <w:p w:rsidR="00E7166B" w:rsidRPr="007C6386" w:rsidRDefault="00E7166B" w:rsidP="00E51C8B">
      <w:pPr>
        <w:spacing w:after="0"/>
        <w:jc w:val="both"/>
        <w:rPr>
          <w:rFonts w:ascii="Times New Roman" w:hAnsi="Times New Roman"/>
          <w:sz w:val="28"/>
        </w:rPr>
      </w:pPr>
    </w:p>
    <w:p w:rsidR="002018D8" w:rsidRPr="00D503FE" w:rsidRDefault="002018D8" w:rsidP="00E51C8B">
      <w:pPr>
        <w:widowControl w:val="0"/>
        <w:tabs>
          <w:tab w:val="left" w:pos="6521"/>
        </w:tabs>
        <w:suppressAutoHyphens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03FE">
        <w:rPr>
          <w:rFonts w:ascii="Times New Roman" w:hAnsi="Times New Roman"/>
          <w:b/>
          <w:color w:val="000000"/>
          <w:sz w:val="28"/>
          <w:szCs w:val="28"/>
        </w:rPr>
        <w:t>Опека и попечительство</w:t>
      </w:r>
    </w:p>
    <w:p w:rsidR="002018D8" w:rsidRPr="00EF4EEE" w:rsidRDefault="002018D8" w:rsidP="00E51C8B">
      <w:pPr>
        <w:widowControl w:val="0"/>
        <w:tabs>
          <w:tab w:val="left" w:pos="6521"/>
        </w:tabs>
        <w:suppressAutoHyphens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F4EEE"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районе на  01.09.2020 года  состоит на учете 22  ребенка из категории детей-сирот и детей, оставшихся без попечения родителей (далее дети-сироты):  21  ребёнок  из категории детей - сирот воспитывается в приемных семьях и 1  в семье опекуна. </w:t>
      </w:r>
      <w:r w:rsidRPr="00EF4EEE">
        <w:rPr>
          <w:rFonts w:ascii="Times New Roman" w:hAnsi="Times New Roman"/>
          <w:sz w:val="28"/>
          <w:szCs w:val="28"/>
        </w:rPr>
        <w:t>100% детей – сирот находится в замещающих семьях.</w:t>
      </w:r>
    </w:p>
    <w:p w:rsidR="002018D8" w:rsidRPr="00EF4EEE" w:rsidRDefault="002018D8" w:rsidP="002018D8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EF4EEE">
        <w:rPr>
          <w:rFonts w:ascii="Times New Roman" w:hAnsi="Times New Roman"/>
          <w:color w:val="000000"/>
          <w:sz w:val="28"/>
          <w:szCs w:val="28"/>
        </w:rPr>
        <w:t xml:space="preserve">Администрация   Холмского муниципального района на осуществление отдельных государственных полномочий по обеспечению жильем детей-сирот в 2019 году израсходовала субвенцию в размере 3 300, 0 тыс. рублей, в том числе из федерального бюджета –834,1тыс. рублей, из областного бюджета – 2 465,9 тыс. рублей.  В рамках выделенных средств на вторичном рынке </w:t>
      </w:r>
      <w:proofErr w:type="gramStart"/>
      <w:r w:rsidRPr="00EF4EEE">
        <w:rPr>
          <w:rFonts w:ascii="Times New Roman" w:hAnsi="Times New Roman"/>
          <w:color w:val="000000"/>
          <w:sz w:val="28"/>
          <w:szCs w:val="28"/>
        </w:rPr>
        <w:t>приобретены</w:t>
      </w:r>
      <w:proofErr w:type="gramEnd"/>
      <w:r w:rsidRPr="00EF4EEE">
        <w:rPr>
          <w:rFonts w:ascii="Times New Roman" w:hAnsi="Times New Roman"/>
          <w:color w:val="000000"/>
          <w:sz w:val="28"/>
          <w:szCs w:val="28"/>
        </w:rPr>
        <w:t xml:space="preserve"> и предоставлены детям - сиротам  </w:t>
      </w:r>
      <w:r w:rsidRPr="00EF4EEE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 квартир. Денежные средства освоены в полном объеме. В 2020 году </w:t>
      </w:r>
      <w:proofErr w:type="gramStart"/>
      <w:r w:rsidRPr="00EF4EEE">
        <w:rPr>
          <w:rFonts w:ascii="Times New Roman" w:hAnsi="Times New Roman"/>
          <w:color w:val="000000"/>
          <w:sz w:val="28"/>
          <w:szCs w:val="28"/>
        </w:rPr>
        <w:t>приобретены</w:t>
      </w:r>
      <w:proofErr w:type="gramEnd"/>
      <w:r w:rsidRPr="00EF4EEE">
        <w:rPr>
          <w:rFonts w:ascii="Times New Roman" w:hAnsi="Times New Roman"/>
          <w:color w:val="000000"/>
          <w:sz w:val="28"/>
          <w:szCs w:val="28"/>
        </w:rPr>
        <w:t xml:space="preserve"> на  вторичном рынке  </w:t>
      </w:r>
      <w:r w:rsidRPr="001D5577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EF4EEE">
        <w:rPr>
          <w:rFonts w:ascii="Times New Roman" w:hAnsi="Times New Roman"/>
          <w:color w:val="000000"/>
          <w:sz w:val="28"/>
          <w:szCs w:val="28"/>
        </w:rPr>
        <w:t xml:space="preserve">  квартир. До конца 2020 года   запланировано приобрести  еще 3 квартиры. </w:t>
      </w:r>
      <w:r w:rsidRPr="00EF4EEE">
        <w:rPr>
          <w:rFonts w:ascii="Times New Roman" w:hAnsi="Times New Roman"/>
          <w:sz w:val="28"/>
          <w:szCs w:val="28"/>
        </w:rPr>
        <w:t xml:space="preserve"> </w:t>
      </w:r>
    </w:p>
    <w:p w:rsid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b/>
          <w:color w:val="000000"/>
          <w:sz w:val="28"/>
          <w:szCs w:val="28"/>
        </w:rPr>
        <w:t>Задачи по развитию системы образования района на 20</w:t>
      </w:r>
      <w:r w:rsidR="00D503FE">
        <w:rPr>
          <w:rFonts w:ascii="Times New Roman" w:eastAsiaTheme="minorHAnsi" w:hAnsi="Times New Roman"/>
          <w:b/>
          <w:color w:val="000000"/>
          <w:sz w:val="28"/>
          <w:szCs w:val="28"/>
        </w:rPr>
        <w:t>20</w:t>
      </w:r>
      <w:r w:rsidRPr="002830B0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год</w:t>
      </w: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</w:p>
    <w:p w:rsidR="00D503FE" w:rsidRDefault="00D503FE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7730D" w:rsidRPr="00E4497A" w:rsidRDefault="00C7730D" w:rsidP="00D503F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4497A">
        <w:rPr>
          <w:sz w:val="28"/>
          <w:szCs w:val="28"/>
        </w:rPr>
        <w:t xml:space="preserve"> Создание условий в дошкольном образовательном учреждении для детей раннего возраста.</w:t>
      </w:r>
    </w:p>
    <w:p w:rsidR="00C7730D" w:rsidRPr="00D503FE" w:rsidRDefault="00D503FE" w:rsidP="002830B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503FE">
        <w:rPr>
          <w:rFonts w:ascii="Times New Roman" w:hAnsi="Times New Roman"/>
          <w:sz w:val="28"/>
          <w:szCs w:val="28"/>
        </w:rPr>
        <w:t>с</w:t>
      </w:r>
      <w:r w:rsidR="00C7730D" w:rsidRPr="00D503FE">
        <w:rPr>
          <w:rFonts w:ascii="Times New Roman" w:hAnsi="Times New Roman"/>
          <w:sz w:val="28"/>
          <w:szCs w:val="28"/>
        </w:rPr>
        <w:t>озд</w:t>
      </w:r>
      <w:r w:rsidRPr="00D503FE">
        <w:rPr>
          <w:rFonts w:ascii="Times New Roman" w:hAnsi="Times New Roman"/>
          <w:sz w:val="28"/>
          <w:szCs w:val="28"/>
        </w:rPr>
        <w:t>ание</w:t>
      </w:r>
      <w:r w:rsidR="00C7730D" w:rsidRPr="00D503FE">
        <w:rPr>
          <w:rFonts w:ascii="Times New Roman" w:hAnsi="Times New Roman"/>
          <w:sz w:val="28"/>
          <w:szCs w:val="28"/>
        </w:rPr>
        <w:t xml:space="preserve"> условия для повышения психолого-педагогической компетентности родителей детей раннего возраста через консультативные центры, других форм работы с семьями, имеющими детей до 3 лет.</w:t>
      </w:r>
    </w:p>
    <w:p w:rsidR="002830B0" w:rsidRPr="00D503FE" w:rsidRDefault="002830B0" w:rsidP="00D503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503FE">
        <w:rPr>
          <w:rFonts w:ascii="Times New Roman" w:eastAsiaTheme="minorHAnsi" w:hAnsi="Times New Roman"/>
          <w:color w:val="000000"/>
          <w:sz w:val="28"/>
          <w:szCs w:val="28"/>
        </w:rPr>
        <w:t xml:space="preserve"> обеспечение </w:t>
      </w:r>
      <w:r w:rsidR="00397588">
        <w:rPr>
          <w:rFonts w:ascii="Times New Roman" w:eastAsiaTheme="minorHAnsi" w:hAnsi="Times New Roman"/>
          <w:color w:val="000000"/>
          <w:sz w:val="28"/>
          <w:szCs w:val="28"/>
        </w:rPr>
        <w:t xml:space="preserve">современного </w:t>
      </w:r>
      <w:r w:rsidRPr="00D503FE">
        <w:rPr>
          <w:rFonts w:ascii="Times New Roman" w:eastAsiaTheme="minorHAnsi" w:hAnsi="Times New Roman"/>
          <w:color w:val="000000"/>
          <w:sz w:val="28"/>
          <w:szCs w:val="28"/>
        </w:rPr>
        <w:t xml:space="preserve">качества дошкольного, начального, основного и среднего  общего образования через реализацию основных и адаптированных образовательных программ в рамках реализации ФГОС; </w:t>
      </w:r>
    </w:p>
    <w:p w:rsidR="002830B0" w:rsidRPr="00D503FE" w:rsidRDefault="002830B0" w:rsidP="00D503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503FE">
        <w:rPr>
          <w:rFonts w:ascii="Times New Roman" w:eastAsiaTheme="minorHAnsi" w:hAnsi="Times New Roman"/>
          <w:color w:val="000000"/>
          <w:sz w:val="28"/>
          <w:szCs w:val="28"/>
        </w:rPr>
        <w:t xml:space="preserve"> обеспечение доступности общего образования для </w:t>
      </w:r>
      <w:proofErr w:type="gramStart"/>
      <w:r w:rsidRPr="00D503FE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D503FE">
        <w:rPr>
          <w:rFonts w:ascii="Times New Roman" w:eastAsiaTheme="minorHAnsi" w:hAnsi="Times New Roman"/>
          <w:color w:val="000000"/>
          <w:sz w:val="28"/>
          <w:szCs w:val="28"/>
        </w:rPr>
        <w:t xml:space="preserve"> с ограниченными возможностями здоровья; </w:t>
      </w:r>
    </w:p>
    <w:p w:rsidR="002830B0" w:rsidRPr="00D503FE" w:rsidRDefault="002830B0" w:rsidP="00D503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503FE">
        <w:rPr>
          <w:rFonts w:ascii="Times New Roman" w:eastAsiaTheme="minorHAnsi" w:hAnsi="Times New Roman"/>
          <w:color w:val="000000"/>
          <w:sz w:val="28"/>
          <w:szCs w:val="28"/>
        </w:rPr>
        <w:t xml:space="preserve"> повышение профессионального мастерства и уровня компетенций педагогов; </w:t>
      </w:r>
    </w:p>
    <w:p w:rsidR="00D503FE" w:rsidRPr="00D503FE" w:rsidRDefault="00D503FE" w:rsidP="00D503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503FE">
        <w:rPr>
          <w:rFonts w:ascii="Times New Roman" w:eastAsiaTheme="minorHAnsi" w:hAnsi="Times New Roman"/>
          <w:color w:val="000000"/>
          <w:sz w:val="28"/>
          <w:szCs w:val="28"/>
        </w:rPr>
        <w:t>создание безопасных условий  в образовательных организациях;</w:t>
      </w:r>
    </w:p>
    <w:p w:rsidR="00D503FE" w:rsidRPr="00D503FE" w:rsidRDefault="00D503FE" w:rsidP="00D5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03FE">
        <w:rPr>
          <w:rFonts w:ascii="Times New Roman" w:hAnsi="Times New Roman"/>
          <w:sz w:val="28"/>
          <w:szCs w:val="28"/>
        </w:rPr>
        <w:t>укрепление материально-технической базы учреждения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B8B" w:rsidRDefault="00D70B8B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790A59" w:rsidRDefault="00790A59" w:rsidP="00E04831">
      <w:pPr>
        <w:pStyle w:val="a9"/>
        <w:spacing w:before="67"/>
        <w:ind w:right="127"/>
        <w:jc w:val="right"/>
      </w:pPr>
    </w:p>
    <w:p w:rsidR="00790A59" w:rsidRDefault="00790A59" w:rsidP="00E04831">
      <w:pPr>
        <w:pStyle w:val="a9"/>
        <w:spacing w:before="67"/>
        <w:ind w:right="127"/>
        <w:jc w:val="right"/>
      </w:pPr>
    </w:p>
    <w:p w:rsidR="00790A59" w:rsidRDefault="00790A59" w:rsidP="00E04831">
      <w:pPr>
        <w:pStyle w:val="a9"/>
        <w:spacing w:before="67"/>
        <w:ind w:right="127"/>
        <w:jc w:val="right"/>
      </w:pPr>
    </w:p>
    <w:p w:rsidR="00790A59" w:rsidRDefault="00790A59" w:rsidP="00E04831">
      <w:pPr>
        <w:pStyle w:val="a9"/>
        <w:spacing w:before="67"/>
        <w:ind w:right="127"/>
        <w:jc w:val="right"/>
      </w:pPr>
    </w:p>
    <w:p w:rsidR="00790A59" w:rsidRDefault="00790A59" w:rsidP="00E04831">
      <w:pPr>
        <w:pStyle w:val="a9"/>
        <w:spacing w:before="67"/>
        <w:ind w:right="127"/>
        <w:jc w:val="right"/>
      </w:pPr>
    </w:p>
    <w:p w:rsidR="00790A59" w:rsidRDefault="00790A59" w:rsidP="00E04831">
      <w:pPr>
        <w:pStyle w:val="a9"/>
        <w:spacing w:before="67"/>
        <w:ind w:right="127"/>
        <w:jc w:val="right"/>
      </w:pPr>
    </w:p>
    <w:p w:rsidR="00790A59" w:rsidRDefault="00790A59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BE4C22" w:rsidRDefault="00BE4C2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5D0512" w:rsidRDefault="005D0512" w:rsidP="00E04831">
      <w:pPr>
        <w:pStyle w:val="a9"/>
        <w:spacing w:before="67"/>
        <w:ind w:right="127"/>
        <w:jc w:val="right"/>
      </w:pPr>
    </w:p>
    <w:p w:rsidR="00E04831" w:rsidRDefault="00E04831" w:rsidP="00E04831">
      <w:pPr>
        <w:pStyle w:val="a9"/>
        <w:spacing w:before="67"/>
        <w:ind w:right="127"/>
        <w:jc w:val="right"/>
      </w:pPr>
      <w:r>
        <w:t>Приложение № 1</w:t>
      </w:r>
    </w:p>
    <w:p w:rsidR="00E04831" w:rsidRDefault="00E04831" w:rsidP="00E04831">
      <w:pPr>
        <w:pStyle w:val="a9"/>
        <w:rPr>
          <w:sz w:val="24"/>
        </w:rPr>
      </w:pPr>
    </w:p>
    <w:p w:rsidR="00E04831" w:rsidRDefault="00E04831" w:rsidP="00E04831">
      <w:pPr>
        <w:pStyle w:val="ab"/>
      </w:pPr>
      <w:r>
        <w:t>ПОКАЗАТЕЛИ МОНИТОРИНГА СИСТЕМЫ ОБРАЗОВАНИЯ</w:t>
      </w:r>
    </w:p>
    <w:p w:rsidR="00E04831" w:rsidRDefault="00E04831" w:rsidP="00E04831">
      <w:pPr>
        <w:pStyle w:val="a9"/>
        <w:spacing w:before="1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16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2075" w:right="20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подраздел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ind w:left="225" w:right="200" w:firstLine="531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измерения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E04831" w:rsidRDefault="00E04831" w:rsidP="00F81354">
            <w:pPr>
              <w:pStyle w:val="TableParagraph"/>
              <w:spacing w:before="0" w:line="321" w:lineRule="exact"/>
              <w:ind w:left="850"/>
              <w:rPr>
                <w:sz w:val="28"/>
              </w:rPr>
            </w:pPr>
            <w:proofErr w:type="spellStart"/>
            <w:r>
              <w:rPr>
                <w:sz w:val="28"/>
              </w:rPr>
              <w:t>оценки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2532"/>
              <w:rPr>
                <w:sz w:val="28"/>
              </w:rPr>
            </w:pPr>
            <w:r>
              <w:rPr>
                <w:sz w:val="28"/>
              </w:rPr>
              <w:t xml:space="preserve">I.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RPr="00FF68E6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left="835"/>
              <w:rPr>
                <w:b/>
                <w:sz w:val="28"/>
                <w:lang w:val="ru-RU"/>
              </w:rPr>
            </w:pPr>
            <w:r w:rsidRPr="00E04831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b/>
                <w:sz w:val="26"/>
                <w:lang w:val="ru-RU"/>
              </w:rPr>
            </w:pP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37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7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1.1.1. </w:t>
            </w:r>
            <w:proofErr w:type="gramStart"/>
            <w:r w:rsidRPr="00E04831">
              <w:rPr>
                <w:sz w:val="28"/>
                <w:lang w:val="ru-RU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E04831">
              <w:rPr>
                <w:sz w:val="28"/>
                <w:lang w:val="ru-RU"/>
              </w:rPr>
              <w:t xml:space="preserve"> уход за детьми):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lastRenderedPageBreak/>
              <w:t>в возрасте от 2 месяцев до 3 лет;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245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E04831">
              <w:rPr>
                <w:sz w:val="28"/>
                <w:lang w:val="ru-RU"/>
              </w:rPr>
              <w:tab/>
              <w:t>организации,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осуществляющие </w:t>
            </w:r>
            <w:r w:rsidRPr="00E04831">
              <w:rPr>
                <w:sz w:val="28"/>
                <w:lang w:val="ru-RU"/>
              </w:rPr>
              <w:t xml:space="preserve"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</w:t>
            </w:r>
            <w:proofErr w:type="spellStart"/>
            <w:r w:rsidRPr="00E04831">
              <w:rPr>
                <w:sz w:val="28"/>
                <w:lang w:val="ru-RU"/>
              </w:rPr>
              <w:t>возрастнойгруппы</w:t>
            </w:r>
            <w:proofErr w:type="spellEnd"/>
            <w:r w:rsidRPr="00E04831">
              <w:rPr>
                <w:sz w:val="28"/>
                <w:lang w:val="ru-RU"/>
              </w:rPr>
              <w:t>):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87,2   %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56 %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    </w:t>
            </w:r>
            <w:r>
              <w:rPr>
                <w:sz w:val="28"/>
              </w:rPr>
              <w:t>100  %</w:t>
            </w:r>
          </w:p>
        </w:tc>
      </w:tr>
    </w:tbl>
    <w:p w:rsidR="00E04831" w:rsidRDefault="00E04831" w:rsidP="00E04831">
      <w:pPr>
        <w:rPr>
          <w:sz w:val="28"/>
        </w:rPr>
        <w:sectPr w:rsidR="00E04831" w:rsidSect="00E04831">
          <w:pgSz w:w="11910" w:h="16840"/>
          <w:pgMar w:top="1040" w:right="440" w:bottom="1000" w:left="1020" w:header="720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246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1.1.3. </w:t>
            </w:r>
            <w:proofErr w:type="gramStart"/>
            <w:r w:rsidRPr="00E04831">
              <w:rPr>
                <w:sz w:val="28"/>
                <w:lang w:val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компенсирующей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1D5577">
            <w:pPr>
              <w:pStyle w:val="TableParagraph"/>
              <w:spacing w:before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12 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1D557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16,5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1D557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1D5577">
            <w:pPr>
              <w:pStyle w:val="TableParagraph"/>
              <w:spacing w:before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D557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семейные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1D5577" w:rsidP="001D557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E04831">
              <w:rPr>
                <w:sz w:val="28"/>
              </w:rPr>
              <w:t>0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584"/>
                <w:tab w:val="left" w:pos="5528"/>
              </w:tabs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E04831">
              <w:rPr>
                <w:sz w:val="28"/>
                <w:lang w:val="ru-RU"/>
              </w:rPr>
              <w:tab/>
              <w:t>осуществляющих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образовательную </w:t>
            </w:r>
            <w:r w:rsidRPr="00E04831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04831" w:rsidRPr="00E04831" w:rsidRDefault="00E04831" w:rsidP="001D5577">
            <w:pPr>
              <w:pStyle w:val="TableParagraph"/>
              <w:spacing w:before="0"/>
              <w:ind w:left="0"/>
              <w:jc w:val="both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режиме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кратковременного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1D55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круглосуточного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1D5577" w:rsidP="001D557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04831">
              <w:rPr>
                <w:sz w:val="28"/>
              </w:rPr>
              <w:t>0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13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792"/>
                <w:tab w:val="left" w:pos="5500"/>
              </w:tabs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E04831">
              <w:rPr>
                <w:sz w:val="28"/>
                <w:lang w:val="ru-RU"/>
              </w:rPr>
              <w:tab/>
              <w:t>организации,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осуществляющие </w:t>
            </w:r>
            <w:r w:rsidRPr="00E04831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компенсирующей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5,7 %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     93  %</w:t>
            </w:r>
          </w:p>
        </w:tc>
      </w:tr>
      <w:tr w:rsidR="00E04831" w:rsidTr="00F81354">
        <w:trPr>
          <w:trHeight w:val="52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Pr="001D5577" w:rsidRDefault="001D5577" w:rsidP="00F8135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0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headerReference w:type="default" r:id="rId10"/>
          <w:footerReference w:type="default" r:id="rId11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1,3 %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E04831" w:rsidRDefault="001D5577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</w:t>
            </w:r>
            <w:r w:rsidR="00E04831">
              <w:rPr>
                <w:sz w:val="28"/>
              </w:rPr>
              <w:t>0</w:t>
            </w: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     </w:t>
            </w:r>
            <w:r>
              <w:rPr>
                <w:sz w:val="28"/>
              </w:rPr>
              <w:t xml:space="preserve">14 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</w:t>
            </w:r>
            <w:proofErr w:type="gramStart"/>
            <w:r w:rsidRPr="00E04831">
              <w:rPr>
                <w:sz w:val="28"/>
                <w:lang w:val="ru-RU"/>
              </w:rPr>
              <w:t>о-</w:t>
            </w:r>
            <w:proofErr w:type="gramEnd"/>
            <w:r w:rsidRPr="00E04831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 68 %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инструкторы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 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19 % 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педагоги-психологи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E04831" w:rsidTr="00F81354">
        <w:trPr>
          <w:trHeight w:val="52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педагоги-организаторы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дополнительного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95,6 %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Default="00E04831" w:rsidP="00F8135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Материально-техническое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информационное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организаций</w:t>
            </w:r>
            <w:proofErr w:type="spell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,3</w:t>
            </w:r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 м.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100  %</w:t>
            </w: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13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792"/>
                <w:tab w:val="left" w:pos="5500"/>
              </w:tabs>
              <w:ind w:right="47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E04831">
              <w:rPr>
                <w:sz w:val="28"/>
                <w:lang w:val="ru-RU"/>
              </w:rPr>
              <w:tab/>
              <w:t>организации,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осуществляющие </w:t>
            </w:r>
            <w:r w:rsidRPr="00E04831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5,7   %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3192"/>
                <w:tab w:val="left" w:pos="6073"/>
              </w:tabs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E04831">
              <w:rPr>
                <w:sz w:val="28"/>
                <w:lang w:val="ru-RU"/>
              </w:rPr>
              <w:tab/>
              <w:t>направленности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E04831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98,6 %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интеллекта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задержкой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дефектом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другого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профиля</w:t>
            </w:r>
            <w:proofErr w:type="spell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туберкулезной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интоксикацией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болеющих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группы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1,4 %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3195"/>
                <w:tab w:val="left" w:pos="6076"/>
              </w:tabs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E04831">
              <w:rPr>
                <w:sz w:val="28"/>
                <w:lang w:val="ru-RU"/>
              </w:rPr>
              <w:tab/>
              <w:t>направленности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дошкольных </w:t>
            </w:r>
            <w:r w:rsidRPr="00E04831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4" w:line="242" w:lineRule="auto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интеллекта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задержкой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дефектом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другого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профиля</w:t>
            </w:r>
            <w:proofErr w:type="spell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 w:line="242" w:lineRule="auto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туберкулезной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интоксикацией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2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болеющих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04831" w:rsidRDefault="00E04831" w:rsidP="00A87B0F">
      <w:pPr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группы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 w:line="242" w:lineRule="auto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527"/>
                <w:tab w:val="left" w:pos="5526"/>
              </w:tabs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E04831">
              <w:rPr>
                <w:sz w:val="28"/>
                <w:lang w:val="ru-RU"/>
              </w:rPr>
              <w:tab/>
              <w:t>осуществляющих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E04831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914"/>
                <w:tab w:val="left" w:pos="5489"/>
              </w:tabs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E04831">
              <w:rPr>
                <w:sz w:val="28"/>
                <w:lang w:val="ru-RU"/>
              </w:rPr>
              <w:tab/>
              <w:t>(филиалов)),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E04831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дошкольные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обособленные</w:t>
            </w:r>
            <w:r w:rsidRPr="00E04831">
              <w:rPr>
                <w:sz w:val="28"/>
                <w:lang w:val="ru-RU"/>
              </w:rPr>
              <w:tab/>
              <w:t>подразделения</w:t>
            </w:r>
            <w:r w:rsidRPr="00E04831">
              <w:rPr>
                <w:sz w:val="28"/>
                <w:lang w:val="ru-RU"/>
              </w:rPr>
              <w:tab/>
              <w:t>(филиалы)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дошкольных </w:t>
            </w:r>
            <w:r w:rsidRPr="00E04831">
              <w:rPr>
                <w:sz w:val="28"/>
                <w:lang w:val="ru-RU"/>
              </w:rPr>
              <w:t>образовательных организаций;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3166"/>
                <w:tab w:val="left" w:pos="6333"/>
              </w:tabs>
              <w:ind w:right="51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обособленные</w:t>
            </w:r>
            <w:r w:rsidRPr="00E04831">
              <w:rPr>
                <w:sz w:val="28"/>
                <w:lang w:val="ru-RU"/>
              </w:rPr>
              <w:tab/>
              <w:t>подразделения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(филиалы) </w:t>
            </w:r>
            <w:r w:rsidRPr="00E04831">
              <w:rPr>
                <w:sz w:val="28"/>
                <w:lang w:val="ru-RU"/>
              </w:rPr>
              <w:t>общеобразовательных организаций;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right="5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1.8.</w:t>
            </w:r>
            <w:r w:rsidRPr="00E04831">
              <w:rPr>
                <w:sz w:val="28"/>
                <w:lang w:val="ru-RU"/>
              </w:rPr>
              <w:tab/>
              <w:t>Финансово-экономическая</w:t>
            </w:r>
            <w:r w:rsidRPr="00E04831">
              <w:rPr>
                <w:sz w:val="28"/>
                <w:lang w:val="ru-RU"/>
              </w:rPr>
              <w:tab/>
              <w:t>деятельность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дошкольных </w:t>
            </w:r>
            <w:r w:rsidRPr="00E04831">
              <w:rPr>
                <w:sz w:val="28"/>
                <w:lang w:val="ru-RU"/>
              </w:rPr>
              <w:t>образовательных организаций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213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</w:t>
            </w:r>
            <w:proofErr w:type="gramStart"/>
            <w:r>
              <w:rPr>
                <w:sz w:val="28"/>
              </w:rPr>
              <w:t>,0</w:t>
            </w:r>
            <w:proofErr w:type="gramEnd"/>
            <w:r w:rsidR="00CD47D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тыс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 w:line="322" w:lineRule="exact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E04831" w:rsidRPr="00E04831" w:rsidRDefault="00E04831" w:rsidP="00F81354">
            <w:pPr>
              <w:pStyle w:val="TableParagraph"/>
              <w:spacing w:before="0" w:line="242" w:lineRule="auto"/>
              <w:ind w:right="398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 w:rsidR="00E04831" w:rsidRPr="00FF68E6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 w:line="242" w:lineRule="auto"/>
              <w:ind w:left="811" w:right="417" w:hanging="370"/>
              <w:jc w:val="center"/>
              <w:rPr>
                <w:b/>
                <w:sz w:val="28"/>
                <w:lang w:val="ru-RU"/>
              </w:rPr>
            </w:pPr>
            <w:r w:rsidRPr="00E04831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lang w:val="ru-RU"/>
              </w:rPr>
            </w:pP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  <w:p w:rsid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E04831" w:rsidTr="00F81354">
        <w:trPr>
          <w:trHeight w:val="2136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50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E04831">
              <w:rPr>
                <w:sz w:val="28"/>
                <w:lang w:val="ru-RU"/>
              </w:rPr>
              <w:t>образования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) к </w:t>
            </w: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возрасте</w:t>
            </w:r>
            <w:proofErr w:type="spellEnd"/>
            <w:r>
              <w:rPr>
                <w:sz w:val="28"/>
              </w:rPr>
              <w:t xml:space="preserve"> 7 - 18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</w:p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</w:p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245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3012"/>
                <w:tab w:val="left" w:pos="5413"/>
              </w:tabs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E04831">
              <w:rPr>
                <w:sz w:val="28"/>
                <w:lang w:val="ru-RU"/>
              </w:rPr>
              <w:tab/>
              <w:t>программам,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E04831">
              <w:rPr>
                <w:sz w:val="28"/>
                <w:lang w:val="ru-RU"/>
              </w:rPr>
              <w:t xml:space="preserve">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E04831" w:rsidRPr="00E04831" w:rsidRDefault="00E04831" w:rsidP="00F81354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4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Удельный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вес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proofErr w:type="gramStart"/>
            <w:r w:rsidRPr="00E04831">
              <w:rPr>
                <w:sz w:val="28"/>
                <w:lang w:val="ru-RU"/>
              </w:rPr>
              <w:t>продолживших</w:t>
            </w:r>
            <w:proofErr w:type="gramEnd"/>
            <w:r w:rsidRPr="00E04831">
              <w:rPr>
                <w:sz w:val="28"/>
                <w:lang w:val="ru-RU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  <w:p w:rsid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97%</w:t>
            </w: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ind w:right="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2.1.4.</w:t>
            </w:r>
            <w:r w:rsidRPr="00E04831">
              <w:rPr>
                <w:sz w:val="28"/>
                <w:lang w:val="ru-RU"/>
              </w:rPr>
              <w:tab/>
              <w:t>Наполняемость</w:t>
            </w:r>
            <w:r w:rsidRPr="00E04831">
              <w:rPr>
                <w:sz w:val="28"/>
                <w:lang w:val="ru-RU"/>
              </w:rPr>
              <w:tab/>
              <w:t>классов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  <w:t>уровням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общего </w:t>
            </w:r>
            <w:r w:rsidRPr="00E04831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(1 - 4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(5 - 9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среднее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(10 - 11 (12)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jc w:val="center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2.1.5. Удельный вес численности </w:t>
            </w:r>
            <w:proofErr w:type="gramStart"/>
            <w:r w:rsidRPr="00E04831">
              <w:rPr>
                <w:sz w:val="28"/>
                <w:lang w:val="ru-RU"/>
              </w:rPr>
              <w:t>обучающихся</w:t>
            </w:r>
            <w:proofErr w:type="gramEnd"/>
            <w:r w:rsidRPr="00E04831">
              <w:rPr>
                <w:sz w:val="28"/>
                <w:lang w:val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2779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right="51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>2.1.6. Оценка</w:t>
            </w:r>
            <w:r w:rsidRPr="00E04831">
              <w:rPr>
                <w:sz w:val="28"/>
                <w:lang w:val="ru-RU"/>
              </w:rPr>
              <w:tab/>
              <w:t>родителями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обучающихся </w:t>
            </w:r>
            <w:r w:rsidRPr="00E04831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</w:p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</w:p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48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E04831">
              <w:rPr>
                <w:sz w:val="28"/>
                <w:lang w:val="ru-RU"/>
              </w:rPr>
              <w:t>обучающихся</w:t>
            </w:r>
            <w:proofErr w:type="gramEnd"/>
            <w:r w:rsidRPr="00E04831">
              <w:rPr>
                <w:sz w:val="28"/>
                <w:lang w:val="ru-RU"/>
              </w:rPr>
              <w:t xml:space="preserve">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181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49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E04831">
              <w:rPr>
                <w:sz w:val="28"/>
                <w:lang w:val="ru-RU"/>
              </w:rPr>
              <w:t>образования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E04831" w:rsidRPr="00CD47D3" w:rsidRDefault="00CD47D3" w:rsidP="00F81354">
            <w:pPr>
              <w:pStyle w:val="TableParagraph"/>
              <w:jc w:val="center"/>
              <w:rPr>
                <w:color w:val="FF0000"/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 w:rsidR="00E04831" w:rsidRPr="00CD47D3"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 xml:space="preserve"> </w:t>
            </w:r>
            <w:r w:rsidR="00E04831" w:rsidRPr="00CD47D3">
              <w:rPr>
                <w:sz w:val="28"/>
              </w:rPr>
              <w:t>%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554"/>
                <w:tab w:val="left" w:pos="4921"/>
              </w:tabs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2.3. Кадровое</w:t>
            </w:r>
            <w:r w:rsidRPr="00E04831">
              <w:rPr>
                <w:sz w:val="28"/>
                <w:lang w:val="ru-RU"/>
              </w:rPr>
              <w:tab/>
              <w:t>обеспечение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E04831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3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51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E04831">
              <w:rPr>
                <w:sz w:val="28"/>
                <w:lang w:val="ru-RU"/>
              </w:rPr>
              <w:t>образования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) в </w:t>
            </w:r>
            <w:proofErr w:type="spellStart"/>
            <w:r>
              <w:rPr>
                <w:sz w:val="28"/>
              </w:rPr>
              <w:t>расчете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12,7 %</w:t>
            </w:r>
          </w:p>
        </w:tc>
      </w:tr>
      <w:tr w:rsidR="00E04831" w:rsidTr="00F81354">
        <w:trPr>
          <w:trHeight w:val="2781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47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E04831">
              <w:rPr>
                <w:sz w:val="28"/>
                <w:lang w:val="ru-RU"/>
              </w:rPr>
              <w:t>о-</w:t>
            </w:r>
            <w:proofErr w:type="gramEnd"/>
            <w:r w:rsidRPr="00E04831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18,4 %</w:t>
            </w:r>
          </w:p>
        </w:tc>
      </w:tr>
      <w:tr w:rsidR="00E04831" w:rsidTr="00F81354">
        <w:trPr>
          <w:trHeight w:val="277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70,3 %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492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48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E04831">
              <w:rPr>
                <w:sz w:val="28"/>
                <w:lang w:val="ru-RU"/>
              </w:rPr>
              <w:t>обучающихся</w:t>
            </w:r>
            <w:proofErr w:type="gramEnd"/>
            <w:r w:rsidRPr="00E04831">
              <w:rPr>
                <w:sz w:val="28"/>
                <w:lang w:val="ru-RU"/>
              </w:rPr>
              <w:t xml:space="preserve">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2781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47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E04831">
              <w:rPr>
                <w:sz w:val="28"/>
                <w:lang w:val="ru-RU"/>
              </w:rPr>
              <w:t>в-</w:t>
            </w:r>
            <w:proofErr w:type="gramEnd"/>
            <w:r w:rsidRPr="00E04831">
              <w:rPr>
                <w:sz w:val="28"/>
                <w:lang w:val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 w:line="360" w:lineRule="auto"/>
              <w:ind w:left="0"/>
              <w:jc w:val="center"/>
              <w:rPr>
                <w:sz w:val="28"/>
              </w:rPr>
            </w:pPr>
          </w:p>
          <w:p w:rsidR="00E04831" w:rsidRDefault="00E04831" w:rsidP="00F81354">
            <w:pPr>
              <w:pStyle w:val="TableParagraph"/>
              <w:spacing w:before="0" w:line="360" w:lineRule="auto"/>
              <w:ind w:left="0"/>
              <w:jc w:val="center"/>
              <w:rPr>
                <w:sz w:val="28"/>
              </w:rPr>
            </w:pPr>
          </w:p>
          <w:p w:rsidR="00E04831" w:rsidRDefault="00E04831" w:rsidP="00F81354">
            <w:pPr>
              <w:pStyle w:val="TableParagraph"/>
              <w:spacing w:before="0" w:line="360" w:lineRule="auto"/>
              <w:ind w:left="0"/>
              <w:jc w:val="center"/>
              <w:rPr>
                <w:sz w:val="28"/>
              </w:rPr>
            </w:pPr>
          </w:p>
          <w:p w:rsidR="00E04831" w:rsidRDefault="00E04831" w:rsidP="00F81354">
            <w:pPr>
              <w:pStyle w:val="TableParagraph"/>
              <w:spacing w:before="0" w:line="360" w:lineRule="auto"/>
              <w:ind w:left="0"/>
              <w:jc w:val="center"/>
              <w:rPr>
                <w:sz w:val="26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педагогов-психологов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учителей-логопедов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учителей-дефектологов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4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E04831">
              <w:rPr>
                <w:sz w:val="28"/>
                <w:lang w:val="ru-RU"/>
              </w:rPr>
              <w:t>обучающегося</w:t>
            </w:r>
            <w:proofErr w:type="gramEnd"/>
            <w:r w:rsidRPr="00E04831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proofErr w:type="gramStart"/>
            <w:r>
              <w:rPr>
                <w:sz w:val="28"/>
              </w:rPr>
              <w:t>,8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 м.</w:t>
            </w:r>
          </w:p>
        </w:tc>
      </w:tr>
      <w:tr w:rsidR="00E04831" w:rsidTr="00F81354">
        <w:trPr>
          <w:trHeight w:val="846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ind w:right="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2.4.2.</w:t>
            </w:r>
            <w:r w:rsidRPr="00E04831">
              <w:rPr>
                <w:sz w:val="28"/>
                <w:lang w:val="ru-RU"/>
              </w:rPr>
              <w:tab/>
            </w:r>
            <w:proofErr w:type="gramStart"/>
            <w:r w:rsidRPr="00E04831">
              <w:rPr>
                <w:sz w:val="28"/>
                <w:lang w:val="ru-RU"/>
              </w:rPr>
              <w:t>Удельный</w:t>
            </w:r>
            <w:r w:rsidRPr="00E04831">
              <w:rPr>
                <w:sz w:val="28"/>
                <w:lang w:val="ru-RU"/>
              </w:rPr>
              <w:tab/>
              <w:t>вес</w:t>
            </w:r>
            <w:r w:rsidRPr="00E04831">
              <w:rPr>
                <w:sz w:val="28"/>
                <w:lang w:val="ru-RU"/>
              </w:rPr>
              <w:tab/>
              <w:t>числа</w:t>
            </w:r>
            <w:r w:rsidRPr="00E04831">
              <w:rPr>
                <w:sz w:val="28"/>
                <w:lang w:val="ru-RU"/>
              </w:rPr>
              <w:tab/>
              <w:t>зданий,</w:t>
            </w:r>
            <w:r w:rsidRPr="00E04831">
              <w:rPr>
                <w:sz w:val="28"/>
                <w:lang w:val="ru-RU"/>
              </w:rPr>
              <w:tab/>
              <w:t>имеющих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z w:val="28"/>
                <w:lang w:val="ru-RU"/>
              </w:rPr>
              <w:tab/>
              <w:t>все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6"/>
                <w:sz w:val="28"/>
                <w:lang w:val="ru-RU"/>
              </w:rPr>
              <w:t xml:space="preserve">виды </w:t>
            </w:r>
            <w:r w:rsidRPr="00E04831">
              <w:rPr>
                <w:sz w:val="28"/>
                <w:lang w:val="ru-RU"/>
              </w:rPr>
              <w:t>благоустройства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z w:val="28"/>
                <w:lang w:val="ru-RU"/>
              </w:rPr>
              <w:tab/>
              <w:t>(водопровод,</w:t>
            </w:r>
            <w:r w:rsidRPr="00E04831">
              <w:rPr>
                <w:sz w:val="28"/>
                <w:lang w:val="ru-RU"/>
              </w:rPr>
              <w:tab/>
              <w:t>центральное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>отопление,</w:t>
            </w:r>
            <w:proofErr w:type="gramEnd"/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proofErr w:type="spellStart"/>
            <w:r>
              <w:rPr>
                <w:sz w:val="26"/>
              </w:rPr>
              <w:t>единиц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37 </w:t>
            </w:r>
            <w:proofErr w:type="spellStart"/>
            <w:r>
              <w:rPr>
                <w:sz w:val="28"/>
              </w:rPr>
              <w:t>единиц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37 </w:t>
            </w:r>
            <w:proofErr w:type="spellStart"/>
            <w:r>
              <w:rPr>
                <w:sz w:val="28"/>
              </w:rPr>
              <w:t>единиц</w:t>
            </w:r>
            <w:proofErr w:type="spellEnd"/>
          </w:p>
        </w:tc>
      </w:tr>
      <w:tr w:rsidR="00E04831" w:rsidTr="00F81354">
        <w:trPr>
          <w:trHeight w:val="246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E04831">
              <w:rPr>
                <w:sz w:val="28"/>
                <w:lang w:val="ru-RU"/>
              </w:rPr>
              <w:t>с</w:t>
            </w:r>
            <w:proofErr w:type="gramEnd"/>
            <w:r w:rsidRPr="00E04831">
              <w:rPr>
                <w:sz w:val="28"/>
                <w:lang w:val="ru-RU"/>
              </w:rPr>
              <w:t xml:space="preserve"> - </w:t>
            </w:r>
            <w:proofErr w:type="gramStart"/>
            <w:r w:rsidRPr="00E04831">
              <w:rPr>
                <w:sz w:val="28"/>
                <w:lang w:val="ru-RU"/>
              </w:rPr>
              <w:t>для</w:t>
            </w:r>
            <w:proofErr w:type="gramEnd"/>
            <w:r w:rsidRPr="00E04831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E04831" w:rsidRPr="000B3400" w:rsidRDefault="00E04831" w:rsidP="00F81354">
            <w:pPr>
              <w:pStyle w:val="TableParagraph"/>
              <w:jc w:val="center"/>
              <w:rPr>
                <w:color w:val="FF0000"/>
                <w:sz w:val="28"/>
              </w:rPr>
            </w:pPr>
            <w:r w:rsidRPr="00160B29">
              <w:rPr>
                <w:sz w:val="28"/>
              </w:rPr>
              <w:t>0 %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6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6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50 %</w:t>
            </w:r>
          </w:p>
        </w:tc>
      </w:tr>
      <w:tr w:rsidR="00E04831" w:rsidTr="00F81354">
        <w:trPr>
          <w:trHeight w:val="213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 w:line="322" w:lineRule="exact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E04831" w:rsidRPr="00E04831" w:rsidRDefault="00E04831" w:rsidP="00F81354">
            <w:pPr>
              <w:pStyle w:val="TableParagraph"/>
              <w:spacing w:before="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в отдельных классах (кроме организованных в отдельных организациях), осуществляющих </w:t>
            </w:r>
            <w:proofErr w:type="gramStart"/>
            <w:r w:rsidRPr="00E04831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E04831" w:rsidRPr="00E04831" w:rsidRDefault="00E04831" w:rsidP="00F81354">
            <w:pPr>
              <w:pStyle w:val="TableParagraph"/>
              <w:spacing w:before="0" w:line="242" w:lineRule="auto"/>
              <w:ind w:right="227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30,6%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9,1 %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69,4 %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6,1 %</w:t>
            </w:r>
          </w:p>
        </w:tc>
      </w:tr>
      <w:tr w:rsidR="00E04831" w:rsidTr="00F81354">
        <w:trPr>
          <w:trHeight w:val="246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277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ind w:right="48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306"/>
                <w:tab w:val="left" w:pos="6054"/>
              </w:tabs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E04831">
              <w:rPr>
                <w:sz w:val="28"/>
                <w:lang w:val="ru-RU"/>
              </w:rPr>
              <w:t>обучение</w:t>
            </w:r>
            <w:proofErr w:type="gramEnd"/>
            <w:r w:rsidRPr="00E04831">
              <w:rPr>
                <w:sz w:val="28"/>
                <w:lang w:val="ru-RU"/>
              </w:rPr>
              <w:t xml:space="preserve"> по адаптированным основным</w:t>
            </w:r>
            <w:r w:rsidRPr="00E04831">
              <w:rPr>
                <w:sz w:val="28"/>
                <w:lang w:val="ru-RU"/>
              </w:rPr>
              <w:tab/>
              <w:t>общеобразовательным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программам, </w:t>
            </w:r>
            <w:r w:rsidRPr="00E04831">
              <w:rPr>
                <w:sz w:val="28"/>
                <w:lang w:val="ru-RU"/>
              </w:rPr>
              <w:t>педагогическими работниками&lt;*&gt;: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педагоги-психологи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4A2B12">
              <w:rPr>
                <w:sz w:val="28"/>
              </w:rPr>
              <w:t>100%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4A2B12">
              <w:rPr>
                <w:sz w:val="28"/>
              </w:rPr>
              <w:t>100%</w:t>
            </w:r>
          </w:p>
        </w:tc>
      </w:tr>
      <w:tr w:rsidR="00E04831" w:rsidTr="00F81354">
        <w:trPr>
          <w:trHeight w:val="52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4A2B12">
              <w:rPr>
                <w:sz w:val="28"/>
              </w:rPr>
              <w:t>100%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тьюторы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4A2B12">
              <w:rPr>
                <w:sz w:val="28"/>
              </w:rPr>
              <w:t>0%</w:t>
            </w: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2.5.6. Численность </w:t>
            </w:r>
            <w:proofErr w:type="gramStart"/>
            <w:r w:rsidRPr="00E04831">
              <w:rPr>
                <w:sz w:val="28"/>
                <w:lang w:val="ru-RU"/>
              </w:rPr>
              <w:t>обучающихся</w:t>
            </w:r>
            <w:proofErr w:type="gramEnd"/>
            <w:r w:rsidRPr="00E04831">
              <w:rPr>
                <w:sz w:val="28"/>
                <w:lang w:val="ru-RU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98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E04831" w:rsidTr="00F81354">
        <w:trPr>
          <w:trHeight w:val="52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педагога-психолога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98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тьютора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ассистента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помощника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877"/>
                <w:tab w:val="left" w:pos="4882"/>
              </w:tabs>
              <w:spacing w:before="93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E04831">
              <w:rPr>
                <w:sz w:val="28"/>
                <w:lang w:val="ru-RU"/>
              </w:rPr>
              <w:tab/>
              <w:t>основным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E04831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глухих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слабослышащих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поздноглохших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слепых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слабовидящих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1,3%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тяжелыми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jc w:val="center"/>
              <w:rPr>
                <w:sz w:val="28"/>
              </w:rPr>
            </w:pPr>
            <w:r>
              <w:rPr>
                <w:sz w:val="28"/>
              </w:rPr>
              <w:t>1,3%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задержкой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расстройствами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аутистического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спектра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дефектами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8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41%</w:t>
            </w:r>
          </w:p>
        </w:tc>
      </w:tr>
      <w:tr w:rsidR="00E04831" w:rsidTr="00F81354">
        <w:trPr>
          <w:trHeight w:val="245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E04831">
              <w:rPr>
                <w:sz w:val="28"/>
                <w:lang w:val="ru-RU"/>
              </w:rPr>
              <w:t>здоровьесберегающие</w:t>
            </w:r>
            <w:proofErr w:type="spellEnd"/>
            <w:r w:rsidRPr="00E04831">
              <w:rPr>
                <w:sz w:val="28"/>
                <w:lang w:val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69,3%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6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>
              <w:rPr>
                <w:sz w:val="28"/>
              </w:rPr>
              <w:t>10</w:t>
            </w: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>
              <w:rPr>
                <w:sz w:val="28"/>
              </w:rPr>
              <w:t>10</w:t>
            </w: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z w:val="28"/>
                <w:lang w:val="ru-RU"/>
              </w:rPr>
              <w:tab/>
              <w:t>деятельность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основным </w:t>
            </w:r>
            <w:r w:rsidRPr="00E04831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E04831">
              <w:rPr>
                <w:sz w:val="28"/>
                <w:lang w:val="ru-RU"/>
              </w:rPr>
              <w:tab/>
              <w:t>организаций,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E04831">
              <w:rPr>
                <w:sz w:val="28"/>
                <w:lang w:val="ru-RU"/>
              </w:rPr>
              <w:t>образовательную деятельность)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Закрыт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филиал</w:t>
            </w:r>
            <w:proofErr w:type="spellEnd"/>
            <w:r>
              <w:rPr>
                <w:sz w:val="26"/>
              </w:rPr>
              <w:t xml:space="preserve"> д. Тогодь</w:t>
            </w:r>
          </w:p>
        </w:tc>
      </w:tr>
      <w:tr w:rsidR="00E04831" w:rsidTr="00F81354">
        <w:trPr>
          <w:trHeight w:val="213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right="50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E04831">
              <w:rPr>
                <w:sz w:val="28"/>
                <w:lang w:val="ru-RU"/>
              </w:rPr>
              <w:t>образования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0%</w:t>
            </w:r>
          </w:p>
        </w:tc>
      </w:tr>
      <w:tr w:rsidR="00E04831" w:rsidTr="00F81354">
        <w:trPr>
          <w:trHeight w:val="149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2.8.</w:t>
            </w:r>
            <w:r w:rsidRPr="00E04831">
              <w:rPr>
                <w:sz w:val="28"/>
                <w:lang w:val="ru-RU"/>
              </w:rPr>
              <w:tab/>
              <w:t>Финансово</w:t>
            </w:r>
            <w:r w:rsidRPr="00E04831">
              <w:rPr>
                <w:sz w:val="28"/>
                <w:lang w:val="ru-RU"/>
              </w:rPr>
              <w:tab/>
              <w:t>экономическая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деятельность </w:t>
            </w:r>
            <w:r w:rsidRPr="00E04831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jc w:val="center"/>
              <w:rPr>
                <w:lang w:val="ru-RU"/>
              </w:rPr>
            </w:pP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E04831">
              <w:rPr>
                <w:sz w:val="28"/>
                <w:lang w:val="ru-RU"/>
              </w:rPr>
              <w:t>обучающегося</w:t>
            </w:r>
            <w:proofErr w:type="gramEnd"/>
            <w:r w:rsidRPr="00E04831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E04831" w:rsidRDefault="00E04831" w:rsidP="00160B2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160B29">
              <w:rPr>
                <w:sz w:val="28"/>
                <w:lang w:val="ru-RU"/>
              </w:rPr>
              <w:t>,</w:t>
            </w:r>
            <w:r w:rsidR="0030635D">
              <w:rPr>
                <w:sz w:val="28"/>
              </w:rPr>
              <w:t> 27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8,9 %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jc w:val="center"/>
              <w:rPr>
                <w:lang w:val="ru-RU"/>
              </w:rPr>
            </w:pP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Pr="00E4198D">
              <w:rPr>
                <w:sz w:val="28"/>
              </w:rPr>
              <w:t>%</w:t>
            </w: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04831" w:rsidRDefault="00E04831" w:rsidP="00F81354">
            <w:pPr>
              <w:jc w:val="center"/>
            </w:pPr>
            <w:r w:rsidRPr="00E4198D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Pr="00E4198D">
              <w:rPr>
                <w:sz w:val="28"/>
              </w:rPr>
              <w:t>%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04831" w:rsidRDefault="009349F2" w:rsidP="00F81354">
            <w:pPr>
              <w:jc w:val="center"/>
            </w:pPr>
            <w:r>
              <w:rPr>
                <w:sz w:val="28"/>
                <w:lang w:val="ru-RU"/>
              </w:rPr>
              <w:t xml:space="preserve">0 </w:t>
            </w:r>
            <w:r w:rsidR="00E04831" w:rsidRPr="00E4198D">
              <w:rPr>
                <w:sz w:val="28"/>
              </w:rPr>
              <w:t>%</w:t>
            </w:r>
          </w:p>
        </w:tc>
      </w:tr>
      <w:tr w:rsidR="00E04831" w:rsidRPr="00FF68E6" w:rsidTr="00F81354">
        <w:trPr>
          <w:trHeight w:val="525"/>
        </w:trPr>
        <w:tc>
          <w:tcPr>
            <w:tcW w:w="7657" w:type="dxa"/>
          </w:tcPr>
          <w:p w:rsidR="00E04831" w:rsidRPr="00FF68E6" w:rsidRDefault="00E04831" w:rsidP="00F81354">
            <w:pPr>
              <w:pStyle w:val="TableParagraph"/>
              <w:ind w:left="1243"/>
              <w:rPr>
                <w:b/>
                <w:sz w:val="28"/>
              </w:rPr>
            </w:pPr>
            <w:r w:rsidRPr="00FF68E6">
              <w:rPr>
                <w:b/>
                <w:sz w:val="28"/>
              </w:rPr>
              <w:t xml:space="preserve">II. </w:t>
            </w:r>
            <w:proofErr w:type="spellStart"/>
            <w:r w:rsidRPr="00FF68E6">
              <w:rPr>
                <w:b/>
                <w:sz w:val="28"/>
              </w:rPr>
              <w:t>Среднее</w:t>
            </w:r>
            <w:proofErr w:type="spellEnd"/>
            <w:r w:rsidRPr="00FF68E6">
              <w:rPr>
                <w:b/>
                <w:sz w:val="28"/>
              </w:rPr>
              <w:t xml:space="preserve"> </w:t>
            </w:r>
            <w:proofErr w:type="spellStart"/>
            <w:r w:rsidRPr="00FF68E6">
              <w:rPr>
                <w:b/>
                <w:sz w:val="28"/>
              </w:rPr>
              <w:t>профессиональное</w:t>
            </w:r>
            <w:proofErr w:type="spellEnd"/>
            <w:r w:rsidRPr="00FF68E6">
              <w:rPr>
                <w:b/>
                <w:sz w:val="28"/>
              </w:rPr>
              <w:t xml:space="preserve"> </w:t>
            </w:r>
            <w:proofErr w:type="spellStart"/>
            <w:r w:rsidRPr="00FF68E6">
              <w:rPr>
                <w:b/>
                <w:sz w:val="28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E04831" w:rsidRPr="00FF68E6" w:rsidRDefault="00E04831" w:rsidP="00F8135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left="3087" w:hanging="243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доступности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среднего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профессионального</w:t>
            </w:r>
            <w:proofErr w:type="spell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13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3.1.3. Число поданных заявлений </w:t>
            </w:r>
            <w:proofErr w:type="gramStart"/>
            <w:r w:rsidRPr="00E04831">
              <w:rPr>
                <w:sz w:val="28"/>
                <w:lang w:val="ru-RU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E04831">
              <w:rPr>
                <w:sz w:val="28"/>
                <w:lang w:val="ru-RU"/>
              </w:rPr>
              <w:t xml:space="preserve"> на 100 </w:t>
            </w:r>
            <w:proofErr w:type="spellStart"/>
            <w:r w:rsidRPr="00E04831">
              <w:rPr>
                <w:sz w:val="28"/>
                <w:lang w:val="ru-RU"/>
              </w:rPr>
              <w:t>бюджетныхмест</w:t>
            </w:r>
            <w:proofErr w:type="spellEnd"/>
            <w:r w:rsidRPr="00E04831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6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45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квалифицированных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рабочих, </w:t>
            </w:r>
            <w:r w:rsidRPr="00E04831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использованием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3"/>
              <w:ind w:right="5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</w:t>
            </w:r>
            <w:r w:rsidRPr="00E04831">
              <w:rPr>
                <w:sz w:val="28"/>
                <w:lang w:val="ru-RU"/>
              </w:rPr>
              <w:tab/>
              <w:t>использованием</w:t>
            </w:r>
            <w:r w:rsidRPr="00E04831">
              <w:rPr>
                <w:sz w:val="28"/>
                <w:lang w:val="ru-RU"/>
              </w:rPr>
              <w:tab/>
              <w:t>дистанционных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E04831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ind w:right="5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</w:t>
            </w:r>
            <w:r w:rsidRPr="00E04831">
              <w:rPr>
                <w:sz w:val="28"/>
                <w:lang w:val="ru-RU"/>
              </w:rPr>
              <w:tab/>
              <w:t>использованием</w:t>
            </w:r>
            <w:r w:rsidRPr="00E04831">
              <w:rPr>
                <w:sz w:val="28"/>
                <w:lang w:val="ru-RU"/>
              </w:rPr>
              <w:tab/>
              <w:t>сетевой</w:t>
            </w:r>
            <w:r w:rsidRPr="00E04831">
              <w:rPr>
                <w:sz w:val="28"/>
                <w:lang w:val="ru-RU"/>
              </w:rPr>
              <w:tab/>
              <w:t>формы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реализации </w:t>
            </w:r>
            <w:proofErr w:type="spellStart"/>
            <w:r w:rsidRPr="00E04831">
              <w:rPr>
                <w:sz w:val="28"/>
                <w:lang w:val="ru-RU"/>
              </w:rPr>
              <w:t>образовательныхпрограмм</w:t>
            </w:r>
            <w:proofErr w:type="spellEnd"/>
            <w:r w:rsidRPr="00E04831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использованием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ind w:right="5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</w:t>
            </w:r>
            <w:r w:rsidRPr="00E04831">
              <w:rPr>
                <w:sz w:val="28"/>
                <w:lang w:val="ru-RU"/>
              </w:rPr>
              <w:tab/>
              <w:t>использованием</w:t>
            </w:r>
            <w:r w:rsidRPr="00E04831">
              <w:rPr>
                <w:sz w:val="28"/>
                <w:lang w:val="ru-RU"/>
              </w:rPr>
              <w:tab/>
              <w:t>дистанционных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E04831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ind w:right="5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</w:t>
            </w:r>
            <w:r w:rsidRPr="00E04831">
              <w:rPr>
                <w:sz w:val="28"/>
                <w:lang w:val="ru-RU"/>
              </w:rPr>
              <w:tab/>
              <w:t>использованием</w:t>
            </w:r>
            <w:r w:rsidRPr="00E04831">
              <w:rPr>
                <w:sz w:val="28"/>
                <w:lang w:val="ru-RU"/>
              </w:rPr>
              <w:tab/>
              <w:t>сетевой</w:t>
            </w:r>
            <w:r w:rsidRPr="00E04831">
              <w:rPr>
                <w:sz w:val="28"/>
                <w:lang w:val="ru-RU"/>
              </w:rPr>
              <w:tab/>
              <w:t>формы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реализации </w:t>
            </w:r>
            <w:proofErr w:type="spellStart"/>
            <w:r w:rsidRPr="00E04831">
              <w:rPr>
                <w:sz w:val="28"/>
                <w:lang w:val="ru-RU"/>
              </w:rPr>
              <w:t>образовательныхпрограмм</w:t>
            </w:r>
            <w:proofErr w:type="spellEnd"/>
            <w:r w:rsidRPr="00E04831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78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</w:t>
            </w:r>
            <w:proofErr w:type="spellStart"/>
            <w:r w:rsidRPr="00E04831">
              <w:rPr>
                <w:sz w:val="28"/>
                <w:lang w:val="ru-RU"/>
              </w:rPr>
              <w:t>рабочих</w:t>
            </w:r>
            <w:proofErr w:type="gramStart"/>
            <w:r w:rsidRPr="00E04831">
              <w:rPr>
                <w:sz w:val="28"/>
                <w:lang w:val="ru-RU"/>
              </w:rPr>
              <w:t>,с</w:t>
            </w:r>
            <w:proofErr w:type="gramEnd"/>
            <w:r w:rsidRPr="00E04831">
              <w:rPr>
                <w:sz w:val="28"/>
                <w:lang w:val="ru-RU"/>
              </w:rPr>
              <w:t>лужащих</w:t>
            </w:r>
            <w:proofErr w:type="spellEnd"/>
            <w:r w:rsidRPr="00E04831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77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310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7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очно-заочная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заочная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278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7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очно-заочная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заочная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квалифицированных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рабочих, </w:t>
            </w:r>
            <w:r w:rsidRPr="00E04831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77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490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3.3.1. </w:t>
            </w:r>
            <w:proofErr w:type="gramStart"/>
            <w:r w:rsidRPr="00E04831">
              <w:rPr>
                <w:sz w:val="28"/>
                <w:lang w:val="ru-RU"/>
              </w:rPr>
              <w:t>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</w:t>
            </w:r>
            <w:proofErr w:type="spellStart"/>
            <w:r w:rsidRPr="00E04831">
              <w:rPr>
                <w:sz w:val="28"/>
                <w:lang w:val="ru-RU"/>
              </w:rPr>
              <w:t>безвнешних</w:t>
            </w:r>
            <w:proofErr w:type="spellEnd"/>
            <w:proofErr w:type="gramEnd"/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7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совместителей и работающих по договорам гражданск</w:t>
            </w:r>
            <w:proofErr w:type="gramStart"/>
            <w:r w:rsidRPr="00E04831">
              <w:rPr>
                <w:sz w:val="28"/>
                <w:lang w:val="ru-RU"/>
              </w:rPr>
              <w:t>о-</w:t>
            </w:r>
            <w:proofErr w:type="gramEnd"/>
            <w:r w:rsidRPr="00E04831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преподаватели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4"/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среднее</w:t>
            </w:r>
            <w:r w:rsidRPr="00E04831">
              <w:rPr>
                <w:sz w:val="28"/>
                <w:lang w:val="ru-RU"/>
              </w:rPr>
              <w:tab/>
              <w:t>профессиональное</w:t>
            </w:r>
            <w:r w:rsidRPr="00E04831">
              <w:rPr>
                <w:sz w:val="28"/>
                <w:lang w:val="ru-RU"/>
              </w:rPr>
              <w:tab/>
              <w:t>образование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программам </w:t>
            </w:r>
            <w:r w:rsidRPr="00E04831">
              <w:rPr>
                <w:sz w:val="28"/>
                <w:lang w:val="ru-RU"/>
              </w:rPr>
              <w:t xml:space="preserve">подготовки специалистов </w:t>
            </w:r>
            <w:proofErr w:type="spellStart"/>
            <w:r w:rsidRPr="00E04831">
              <w:rPr>
                <w:sz w:val="28"/>
                <w:lang w:val="ru-RU"/>
              </w:rPr>
              <w:t>среднегозвена</w:t>
            </w:r>
            <w:proofErr w:type="spellEnd"/>
            <w:r w:rsidRPr="00E04831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преподаватели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ind w:left="3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мастера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45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E04831">
              <w:rPr>
                <w:sz w:val="28"/>
                <w:lang w:val="ru-RU"/>
              </w:rPr>
              <w:tab/>
              <w:t>образовательным</w:t>
            </w:r>
            <w:r w:rsidRPr="00E04831">
              <w:rPr>
                <w:sz w:val="28"/>
                <w:lang w:val="ru-RU"/>
              </w:rPr>
              <w:tab/>
              <w:t>программам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среднего </w:t>
            </w:r>
            <w:r w:rsidRPr="00E04831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квалификационную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категорию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первую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квалификационную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45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E04831">
              <w:rPr>
                <w:sz w:val="28"/>
                <w:lang w:val="ru-RU"/>
              </w:rPr>
              <w:tab/>
              <w:t>обучения</w:t>
            </w:r>
            <w:r w:rsidRPr="00E04831">
              <w:rPr>
                <w:sz w:val="28"/>
                <w:lang w:val="ru-RU"/>
              </w:rPr>
              <w:tab/>
              <w:t>в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E04831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квалифицированных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рабочих, </w:t>
            </w:r>
            <w:r w:rsidRPr="00E04831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ind w:right="49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3.3.4.</w:t>
            </w:r>
            <w:r w:rsidRPr="00E04831">
              <w:rPr>
                <w:sz w:val="28"/>
                <w:lang w:val="ru-RU"/>
              </w:rPr>
              <w:tab/>
              <w:t>Отношение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z w:val="28"/>
                <w:lang w:val="ru-RU"/>
              </w:rPr>
              <w:tab/>
              <w:t>среднемесячной</w:t>
            </w:r>
            <w:r w:rsidRPr="00E04831">
              <w:rPr>
                <w:sz w:val="28"/>
                <w:lang w:val="ru-RU"/>
              </w:rPr>
              <w:tab/>
              <w:t>заработной</w:t>
            </w:r>
            <w:r w:rsidRPr="00E04831">
              <w:rPr>
                <w:sz w:val="28"/>
                <w:lang w:val="ru-RU"/>
              </w:rPr>
              <w:tab/>
              <w:t>платы преподавателей</w:t>
            </w:r>
            <w:r w:rsidRPr="00E04831">
              <w:rPr>
                <w:sz w:val="28"/>
                <w:lang w:val="ru-RU"/>
              </w:rPr>
              <w:tab/>
              <w:t>и</w:t>
            </w:r>
            <w:r w:rsidRPr="00E04831">
              <w:rPr>
                <w:sz w:val="28"/>
                <w:lang w:val="ru-RU"/>
              </w:rPr>
              <w:tab/>
              <w:t>мастеров</w:t>
            </w:r>
            <w:r w:rsidRPr="00E04831">
              <w:rPr>
                <w:sz w:val="28"/>
                <w:lang w:val="ru-RU"/>
              </w:rPr>
              <w:tab/>
              <w:t>производственного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>обучения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278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77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78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3.4.Материально-техническое</w:t>
            </w:r>
            <w:r w:rsidRPr="00E04831">
              <w:rPr>
                <w:sz w:val="28"/>
                <w:lang w:val="ru-RU"/>
              </w:rPr>
              <w:tab/>
              <w:t>и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E04831">
              <w:rPr>
                <w:sz w:val="28"/>
                <w:lang w:val="ru-RU"/>
              </w:rPr>
              <w:t>обеспечение</w:t>
            </w:r>
            <w:r w:rsidRPr="00E04831">
              <w:rPr>
                <w:sz w:val="28"/>
                <w:lang w:val="ru-RU"/>
              </w:rPr>
              <w:tab/>
              <w:t>профессиональных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E04831">
              <w:rPr>
                <w:sz w:val="28"/>
                <w:lang w:val="ru-RU"/>
              </w:rPr>
              <w:t xml:space="preserve">организаций и образовательных организаций высшего образования, реализующих образовательные программы среднего </w:t>
            </w:r>
            <w:proofErr w:type="spellStart"/>
            <w:r w:rsidRPr="00E04831">
              <w:rPr>
                <w:sz w:val="28"/>
                <w:lang w:val="ru-RU"/>
              </w:rPr>
              <w:t>профессиональногообразования</w:t>
            </w:r>
            <w:proofErr w:type="spellEnd"/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</w:t>
            </w:r>
            <w:proofErr w:type="spellStart"/>
            <w:r w:rsidRPr="00E04831">
              <w:rPr>
                <w:sz w:val="28"/>
                <w:lang w:val="ru-RU"/>
              </w:rPr>
              <w:t>вобщежитиях</w:t>
            </w:r>
            <w:proofErr w:type="spellEnd"/>
            <w:r w:rsidRPr="00E04831">
              <w:rPr>
                <w:sz w:val="28"/>
                <w:lang w:val="ru-RU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3.4.3. Число персональных компьютеров, используемых в учебных целях, в расчете на 100 студентов организаций, осуществляющих образовательную деятельность </w:t>
            </w:r>
            <w:proofErr w:type="gramStart"/>
            <w:r w:rsidRPr="00E04831">
              <w:rPr>
                <w:sz w:val="28"/>
                <w:lang w:val="ru-RU"/>
              </w:rPr>
              <w:t>по</w:t>
            </w:r>
            <w:proofErr w:type="gramEnd"/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</w:p>
        </w:tc>
      </w:tr>
      <w:tr w:rsidR="00E04831" w:rsidTr="00F81354">
        <w:trPr>
          <w:trHeight w:val="277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E04831">
              <w:rPr>
                <w:sz w:val="28"/>
                <w:lang w:val="ru-RU"/>
              </w:rPr>
              <w:t>с</w:t>
            </w:r>
            <w:proofErr w:type="gramEnd"/>
            <w:r w:rsidRPr="00E04831">
              <w:rPr>
                <w:sz w:val="28"/>
                <w:lang w:val="ru-RU"/>
              </w:rPr>
              <w:t xml:space="preserve"> - </w:t>
            </w:r>
            <w:proofErr w:type="gramStart"/>
            <w:r w:rsidRPr="00E04831">
              <w:rPr>
                <w:sz w:val="28"/>
                <w:lang w:val="ru-RU"/>
              </w:rPr>
              <w:t>для</w:t>
            </w:r>
            <w:proofErr w:type="gramEnd"/>
            <w:r w:rsidRPr="00E04831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E04831">
              <w:rPr>
                <w:sz w:val="28"/>
                <w:lang w:val="ru-RU"/>
              </w:rPr>
              <w:tab/>
              <w:t>образовательным</w:t>
            </w:r>
            <w:r w:rsidRPr="00E04831">
              <w:rPr>
                <w:sz w:val="28"/>
                <w:lang w:val="ru-RU"/>
              </w:rPr>
              <w:tab/>
              <w:t>программам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среднего </w:t>
            </w:r>
            <w:r w:rsidRPr="00E04831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квадратный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метр</w:t>
            </w:r>
            <w:proofErr w:type="spellEnd"/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E04831">
              <w:rPr>
                <w:sz w:val="28"/>
                <w:lang w:val="ru-RU"/>
              </w:rPr>
              <w:tab/>
              <w:t>образовательным</w:t>
            </w:r>
            <w:r w:rsidRPr="00E04831">
              <w:rPr>
                <w:sz w:val="28"/>
                <w:lang w:val="ru-RU"/>
              </w:rPr>
              <w:tab/>
              <w:t>программам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среднего </w:t>
            </w:r>
            <w:r w:rsidRPr="00E04831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учебно-лабораторные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здания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корпуса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здания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общежитий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E04831">
              <w:rPr>
                <w:sz w:val="28"/>
                <w:lang w:val="ru-RU"/>
              </w:rPr>
              <w:tab/>
              <w:t>образовательным</w:t>
            </w:r>
            <w:r w:rsidRPr="00E04831">
              <w:rPr>
                <w:sz w:val="28"/>
                <w:lang w:val="ru-RU"/>
              </w:rPr>
              <w:tab/>
              <w:t>программам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среднего </w:t>
            </w:r>
            <w:r w:rsidRPr="00E04831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left="34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right="5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студенты,</w:t>
            </w:r>
            <w:r w:rsidRPr="00E04831">
              <w:rPr>
                <w:sz w:val="28"/>
                <w:lang w:val="ru-RU"/>
              </w:rPr>
              <w:tab/>
              <w:t>имеющие</w:t>
            </w:r>
            <w:r w:rsidRPr="00E04831">
              <w:rPr>
                <w:sz w:val="28"/>
                <w:lang w:val="ru-RU"/>
              </w:rPr>
              <w:tab/>
              <w:t>инвалидность</w:t>
            </w:r>
            <w:r w:rsidRPr="00E04831">
              <w:rPr>
                <w:sz w:val="28"/>
                <w:lang w:val="ru-RU"/>
              </w:rPr>
              <w:tab/>
              <w:t>(кроме</w:t>
            </w:r>
            <w:r w:rsidRPr="00E04831">
              <w:rPr>
                <w:sz w:val="28"/>
                <w:lang w:val="ru-RU"/>
              </w:rPr>
              <w:tab/>
              <w:t>студентов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7"/>
                <w:sz w:val="28"/>
                <w:lang w:val="ru-RU"/>
              </w:rPr>
              <w:t xml:space="preserve">с </w:t>
            </w:r>
            <w:proofErr w:type="gramStart"/>
            <w:r w:rsidRPr="00E04831">
              <w:rPr>
                <w:sz w:val="28"/>
                <w:lang w:val="ru-RU"/>
              </w:rPr>
              <w:t>ограниченными</w:t>
            </w:r>
            <w:proofErr w:type="gramEnd"/>
            <w:r w:rsidRPr="00E04831">
              <w:rPr>
                <w:sz w:val="28"/>
                <w:lang w:val="ru-RU"/>
              </w:rPr>
              <w:t xml:space="preserve"> </w:t>
            </w:r>
            <w:proofErr w:type="spellStart"/>
            <w:r w:rsidRPr="00E04831">
              <w:rPr>
                <w:sz w:val="28"/>
                <w:lang w:val="ru-RU"/>
              </w:rPr>
              <w:t>возможностямиздоровья</w:t>
            </w:r>
            <w:proofErr w:type="spellEnd"/>
            <w:r w:rsidRPr="00E04831">
              <w:rPr>
                <w:sz w:val="28"/>
                <w:lang w:val="ru-RU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E04831">
              <w:rPr>
                <w:spacing w:val="2"/>
                <w:sz w:val="28"/>
                <w:lang w:val="ru-RU"/>
              </w:rPr>
              <w:t xml:space="preserve">по </w:t>
            </w:r>
            <w:r w:rsidRPr="00E04831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очно-заочная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заочная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78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ind w:right="52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квалифицированных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рабочих, </w:t>
            </w:r>
            <w:r w:rsidRPr="00E04831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3.6. Учебные и </w:t>
            </w:r>
            <w:proofErr w:type="spellStart"/>
            <w:r w:rsidRPr="00E04831">
              <w:rPr>
                <w:sz w:val="28"/>
                <w:lang w:val="ru-RU"/>
              </w:rPr>
              <w:t>внеучебные</w:t>
            </w:r>
            <w:proofErr w:type="spellEnd"/>
            <w:r w:rsidRPr="00E04831">
              <w:rPr>
                <w:sz w:val="28"/>
                <w:lang w:val="ru-RU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13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E04831">
              <w:rPr>
                <w:sz w:val="28"/>
                <w:lang w:val="ru-RU"/>
              </w:rPr>
              <w:tab/>
              <w:t>образовательным</w:t>
            </w:r>
            <w:r w:rsidRPr="00E04831">
              <w:rPr>
                <w:sz w:val="28"/>
                <w:lang w:val="ru-RU"/>
              </w:rPr>
              <w:tab/>
              <w:t>программам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среднего </w:t>
            </w:r>
            <w:r w:rsidRPr="00E04831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квалифицированных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рабочих, </w:t>
            </w:r>
            <w:r w:rsidRPr="00E04831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2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46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7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proofErr w:type="spellStart"/>
            <w:r>
              <w:rPr>
                <w:sz w:val="28"/>
              </w:rPr>
              <w:t>WorldSkillsRussia</w:t>
            </w:r>
            <w:proofErr w:type="spellEnd"/>
            <w:r w:rsidRPr="00E04831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E04831">
              <w:rPr>
                <w:sz w:val="28"/>
                <w:lang w:val="ru-RU"/>
              </w:rPr>
              <w:tab/>
              <w:t>образовательным</w:t>
            </w:r>
            <w:r w:rsidRPr="00E04831">
              <w:rPr>
                <w:sz w:val="28"/>
                <w:lang w:val="ru-RU"/>
              </w:rPr>
              <w:tab/>
              <w:t>программам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среднего </w:t>
            </w:r>
            <w:r w:rsidRPr="00E04831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proofErr w:type="spellStart"/>
            <w:r>
              <w:rPr>
                <w:sz w:val="28"/>
              </w:rPr>
              <w:t>WorldSkillsRussia</w:t>
            </w:r>
            <w:proofErr w:type="spellEnd"/>
            <w:r w:rsidRPr="00E04831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213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proofErr w:type="spellStart"/>
            <w:r>
              <w:rPr>
                <w:sz w:val="28"/>
              </w:rPr>
              <w:t>WorldSkillsRussia</w:t>
            </w:r>
            <w:proofErr w:type="spellEnd"/>
            <w:r w:rsidRPr="00E04831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49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E04831">
              <w:rPr>
                <w:sz w:val="28"/>
                <w:lang w:val="ru-RU"/>
              </w:rPr>
              <w:tab/>
              <w:t>реализуют</w:t>
            </w:r>
            <w:r w:rsidRPr="00E04831">
              <w:rPr>
                <w:sz w:val="28"/>
                <w:lang w:val="ru-RU"/>
              </w:rPr>
              <w:tab/>
              <w:t>образовательные</w:t>
            </w:r>
            <w:r w:rsidRPr="00E04831">
              <w:rPr>
                <w:sz w:val="28"/>
                <w:lang w:val="ru-RU"/>
              </w:rPr>
              <w:tab/>
              <w:t>программы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3163"/>
                <w:tab w:val="left" w:pos="6019"/>
              </w:tabs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E04831">
              <w:rPr>
                <w:sz w:val="28"/>
                <w:lang w:val="ru-RU"/>
              </w:rPr>
              <w:tab/>
              <w:t>образовательных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E04831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3.9.1. Удельный вес площади зданий, оборудованной охранн</w:t>
            </w:r>
            <w:proofErr w:type="gramStart"/>
            <w:r w:rsidRPr="00E04831">
              <w:rPr>
                <w:sz w:val="28"/>
                <w:lang w:val="ru-RU"/>
              </w:rPr>
              <w:t>о-</w:t>
            </w:r>
            <w:proofErr w:type="gramEnd"/>
            <w:r w:rsidRPr="00E04831">
              <w:rPr>
                <w:sz w:val="28"/>
                <w:lang w:val="ru-RU"/>
              </w:rPr>
              <w:t xml:space="preserve"> пожарной сигнализацией, в общей площади зданий организаций, осуществляющих образовательную деятельность по</w:t>
            </w:r>
            <w:r w:rsidRPr="00E04831">
              <w:rPr>
                <w:sz w:val="28"/>
                <w:lang w:val="ru-RU"/>
              </w:rPr>
              <w:tab/>
              <w:t>образовательным</w:t>
            </w:r>
            <w:r w:rsidRPr="00E04831">
              <w:rPr>
                <w:sz w:val="28"/>
                <w:lang w:val="ru-RU"/>
              </w:rPr>
              <w:tab/>
              <w:t>программам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среднего </w:t>
            </w:r>
            <w:r w:rsidRPr="00E04831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учебно-лабораторные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здания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корпуса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здания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общежитий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учебно-лабораторные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здания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корпуса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здания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общежитий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учебно-лабораторные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здания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корпуса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здания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общежитий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RPr="00FF68E6" w:rsidTr="00F81354">
        <w:trPr>
          <w:trHeight w:val="525"/>
        </w:trPr>
        <w:tc>
          <w:tcPr>
            <w:tcW w:w="7657" w:type="dxa"/>
          </w:tcPr>
          <w:p w:rsidR="00E04831" w:rsidRPr="00FF68E6" w:rsidRDefault="00E04831" w:rsidP="00F81354">
            <w:pPr>
              <w:pStyle w:val="TableParagraph"/>
              <w:ind w:left="1850"/>
              <w:rPr>
                <w:b/>
                <w:sz w:val="28"/>
              </w:rPr>
            </w:pPr>
            <w:r w:rsidRPr="00FF68E6">
              <w:rPr>
                <w:b/>
                <w:sz w:val="28"/>
              </w:rPr>
              <w:t xml:space="preserve">III. </w:t>
            </w:r>
            <w:proofErr w:type="spellStart"/>
            <w:r w:rsidRPr="00FF68E6">
              <w:rPr>
                <w:b/>
                <w:sz w:val="28"/>
              </w:rPr>
              <w:t>Дополнительное</w:t>
            </w:r>
            <w:proofErr w:type="spellEnd"/>
            <w:r w:rsidRPr="00FF68E6">
              <w:rPr>
                <w:b/>
                <w:sz w:val="28"/>
              </w:rPr>
              <w:t xml:space="preserve"> </w:t>
            </w:r>
            <w:proofErr w:type="spellStart"/>
            <w:r w:rsidRPr="00FF68E6">
              <w:rPr>
                <w:b/>
                <w:sz w:val="28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E04831" w:rsidRPr="00FF68E6" w:rsidRDefault="00E04831" w:rsidP="00F8135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left="3269" w:hanging="31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4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right="51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4.1.</w:t>
            </w:r>
            <w:r w:rsidRPr="00E04831">
              <w:rPr>
                <w:sz w:val="28"/>
                <w:lang w:val="ru-RU"/>
              </w:rPr>
              <w:tab/>
              <w:t>Численность</w:t>
            </w:r>
            <w:r w:rsidRPr="00E04831">
              <w:rPr>
                <w:sz w:val="28"/>
                <w:lang w:val="ru-RU"/>
              </w:rPr>
              <w:tab/>
              <w:t>населения,</w:t>
            </w:r>
            <w:r w:rsidRPr="00E04831">
              <w:rPr>
                <w:sz w:val="28"/>
                <w:lang w:val="ru-RU"/>
              </w:rPr>
              <w:tab/>
              <w:t>обучающегося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9"/>
                <w:sz w:val="28"/>
                <w:lang w:val="ru-RU"/>
              </w:rPr>
              <w:t xml:space="preserve">по </w:t>
            </w:r>
            <w:r w:rsidRPr="00E04831">
              <w:rPr>
                <w:sz w:val="28"/>
                <w:lang w:val="ru-RU"/>
              </w:rPr>
              <w:t>дополнительным общеобразовательным  программам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Default="00E04831" w:rsidP="004100C0">
            <w:pPr>
              <w:pStyle w:val="TableParagraph"/>
              <w:spacing w:before="0"/>
              <w:ind w:left="0"/>
              <w:rPr>
                <w:sz w:val="26"/>
              </w:rPr>
            </w:pPr>
            <w:r w:rsidRPr="00E04831">
              <w:rPr>
                <w:sz w:val="26"/>
                <w:lang w:val="ru-RU"/>
              </w:rPr>
              <w:t xml:space="preserve">   </w:t>
            </w:r>
            <w:r w:rsidR="004100C0">
              <w:rPr>
                <w:sz w:val="26"/>
                <w:lang w:val="ru-RU"/>
              </w:rPr>
              <w:t>495</w:t>
            </w: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E04831" w:rsidRPr="00E04831" w:rsidRDefault="004100C0" w:rsidP="004100C0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63,15 %</w:t>
            </w: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E04831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E04831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техническое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15 %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естественнонаучное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8,9 %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z w:val="28"/>
              </w:rPr>
              <w:t>туристско-краеведческое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социально-педагогическое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23,6%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искусств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19,1%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предпрофессиональным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37,6%</w:t>
            </w: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предпрофессиональным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6,6 %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4,7  %</w:t>
            </w:r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программам</w:t>
            </w:r>
            <w:proofErr w:type="spellEnd"/>
            <w:r>
              <w:rPr>
                <w:sz w:val="28"/>
              </w:rPr>
              <w:t xml:space="preserve"> &lt;*&gt;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4.2.3. Удельный вес численности детей-инвалидов в общей </w:t>
            </w:r>
            <w:proofErr w:type="gramStart"/>
            <w:r w:rsidRPr="00E04831">
              <w:rPr>
                <w:sz w:val="28"/>
                <w:lang w:val="ru-RU"/>
              </w:rPr>
              <w:t>численности</w:t>
            </w:r>
            <w:proofErr w:type="gramEnd"/>
            <w:r w:rsidRPr="00E04831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1,9 %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</w:p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64 %</w:t>
            </w: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3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внешние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совместители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04831" w:rsidTr="00F81354">
        <w:trPr>
          <w:trHeight w:val="37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4.3.3. </w:t>
            </w:r>
            <w:proofErr w:type="gramStart"/>
            <w:r w:rsidRPr="00E04831">
              <w:rPr>
                <w:sz w:val="28"/>
                <w:lang w:val="ru-RU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E04831">
              <w:rPr>
                <w:sz w:val="28"/>
                <w:lang w:val="ru-RU"/>
              </w:rPr>
              <w:tab/>
              <w:t>реализующих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E04831">
              <w:rPr>
                <w:sz w:val="28"/>
                <w:lang w:val="ru-RU"/>
              </w:rPr>
              <w:t>общеобразовательные программы для детей</w:t>
            </w:r>
            <w:proofErr w:type="gram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21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4.3.4. </w:t>
            </w:r>
            <w:proofErr w:type="gramStart"/>
            <w:r w:rsidRPr="00E04831">
              <w:rPr>
                <w:sz w:val="28"/>
                <w:lang w:val="ru-RU"/>
              </w:rPr>
              <w:t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  <w:proofErr w:type="gramEnd"/>
          </w:p>
          <w:p w:rsidR="00E04831" w:rsidRPr="00E04831" w:rsidRDefault="00E04831" w:rsidP="00F81354">
            <w:pPr>
              <w:pStyle w:val="TableParagraph"/>
              <w:spacing w:before="2"/>
              <w:ind w:right="778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совместителей и работающих по договорам гражданск</w:t>
            </w:r>
            <w:proofErr w:type="gramStart"/>
            <w:r w:rsidRPr="00E04831">
              <w:rPr>
                <w:sz w:val="28"/>
                <w:lang w:val="ru-RU"/>
              </w:rPr>
              <w:t>о-</w:t>
            </w:r>
            <w:proofErr w:type="gramEnd"/>
            <w:r w:rsidRPr="00E04831">
              <w:rPr>
                <w:sz w:val="28"/>
                <w:lang w:val="ru-RU"/>
              </w:rPr>
              <w:t xml:space="preserve"> правового характера) организаций, реализующих</w:t>
            </w:r>
          </w:p>
          <w:p w:rsidR="00E04831" w:rsidRPr="00E04831" w:rsidRDefault="00E04831" w:rsidP="00F81354">
            <w:pPr>
              <w:pStyle w:val="TableParagraph"/>
              <w:spacing w:before="0" w:line="321" w:lineRule="exact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4.4. Учебные и </w:t>
            </w:r>
            <w:proofErr w:type="spellStart"/>
            <w:r w:rsidRPr="00E04831">
              <w:rPr>
                <w:sz w:val="28"/>
                <w:lang w:val="ru-RU"/>
              </w:rPr>
              <w:t>внеучебные</w:t>
            </w:r>
            <w:proofErr w:type="spellEnd"/>
            <w:r w:rsidRPr="00E04831">
              <w:rPr>
                <w:sz w:val="28"/>
                <w:lang w:val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213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2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E04831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right="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приобретение</w:t>
            </w:r>
            <w:r w:rsidRPr="00E04831">
              <w:rPr>
                <w:sz w:val="28"/>
                <w:lang w:val="ru-RU"/>
              </w:rPr>
              <w:tab/>
              <w:t>актуальных</w:t>
            </w:r>
            <w:r w:rsidRPr="00E04831">
              <w:rPr>
                <w:sz w:val="28"/>
                <w:lang w:val="ru-RU"/>
              </w:rPr>
              <w:tab/>
              <w:t>знаний,</w:t>
            </w:r>
            <w:r w:rsidRPr="00E04831">
              <w:rPr>
                <w:sz w:val="28"/>
                <w:lang w:val="ru-RU"/>
              </w:rPr>
              <w:tab/>
              <w:t>умений,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практических </w:t>
            </w:r>
            <w:r w:rsidRPr="00E04831">
              <w:rPr>
                <w:sz w:val="28"/>
                <w:lang w:val="ru-RU"/>
              </w:rPr>
              <w:t xml:space="preserve">навыков </w:t>
            </w:r>
            <w:proofErr w:type="gramStart"/>
            <w:r w:rsidRPr="00E04831">
              <w:rPr>
                <w:sz w:val="28"/>
                <w:lang w:val="ru-RU"/>
              </w:rPr>
              <w:t>обучающимися</w:t>
            </w:r>
            <w:proofErr w:type="gramEnd"/>
            <w:r w:rsidRPr="00E04831">
              <w:rPr>
                <w:sz w:val="28"/>
                <w:lang w:val="ru-RU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ind w:right="56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профессиональная</w:t>
            </w:r>
            <w:r w:rsidRPr="00E04831">
              <w:rPr>
                <w:sz w:val="28"/>
                <w:lang w:val="ru-RU"/>
              </w:rPr>
              <w:tab/>
              <w:t>ориентация,</w:t>
            </w:r>
            <w:r w:rsidRPr="00E04831">
              <w:rPr>
                <w:sz w:val="28"/>
                <w:lang w:val="ru-RU"/>
              </w:rPr>
              <w:tab/>
              <w:t>освоение</w:t>
            </w:r>
            <w:r w:rsidRPr="00E04831">
              <w:rPr>
                <w:sz w:val="28"/>
                <w:lang w:val="ru-RU"/>
              </w:rPr>
              <w:tab/>
              <w:t>значимых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7"/>
                <w:sz w:val="28"/>
                <w:lang w:val="ru-RU"/>
              </w:rPr>
              <w:t xml:space="preserve">для </w:t>
            </w:r>
            <w:r w:rsidRPr="00E04831">
              <w:rPr>
                <w:sz w:val="28"/>
                <w:lang w:val="ru-RU"/>
              </w:rPr>
              <w:t xml:space="preserve">профессиональной деятельности навыков </w:t>
            </w:r>
            <w:proofErr w:type="gramStart"/>
            <w:r w:rsidRPr="00E04831">
              <w:rPr>
                <w:sz w:val="28"/>
                <w:lang w:val="ru-RU"/>
              </w:rPr>
              <w:t>обучающимися</w:t>
            </w:r>
            <w:proofErr w:type="gramEnd"/>
            <w:r w:rsidRPr="00E04831">
              <w:rPr>
                <w:sz w:val="28"/>
                <w:lang w:val="ru-RU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E04831">
              <w:rPr>
                <w:sz w:val="28"/>
                <w:lang w:val="ru-RU"/>
              </w:rPr>
              <w:t>обучающимися</w:t>
            </w:r>
            <w:proofErr w:type="gramEnd"/>
            <w:r w:rsidRPr="00E04831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RPr="00FF68E6" w:rsidTr="00F81354">
        <w:trPr>
          <w:trHeight w:val="527"/>
        </w:trPr>
        <w:tc>
          <w:tcPr>
            <w:tcW w:w="7657" w:type="dxa"/>
          </w:tcPr>
          <w:p w:rsidR="00E04831" w:rsidRPr="00FF68E6" w:rsidRDefault="00E04831" w:rsidP="00F81354">
            <w:pPr>
              <w:pStyle w:val="TableParagraph"/>
              <w:ind w:left="1879"/>
              <w:rPr>
                <w:b/>
                <w:sz w:val="28"/>
              </w:rPr>
            </w:pPr>
            <w:r w:rsidRPr="00FF68E6">
              <w:rPr>
                <w:b/>
                <w:sz w:val="28"/>
              </w:rPr>
              <w:t xml:space="preserve">IV. </w:t>
            </w:r>
            <w:proofErr w:type="spellStart"/>
            <w:r w:rsidRPr="00FF68E6">
              <w:rPr>
                <w:b/>
                <w:sz w:val="28"/>
              </w:rPr>
              <w:t>Профессиональное</w:t>
            </w:r>
            <w:proofErr w:type="spellEnd"/>
            <w:r w:rsidRPr="00FF68E6">
              <w:rPr>
                <w:b/>
                <w:sz w:val="28"/>
              </w:rPr>
              <w:t xml:space="preserve"> </w:t>
            </w:r>
            <w:proofErr w:type="spellStart"/>
            <w:r w:rsidRPr="00FF68E6">
              <w:rPr>
                <w:b/>
                <w:sz w:val="28"/>
              </w:rPr>
              <w:t>обучение</w:t>
            </w:r>
            <w:proofErr w:type="spellEnd"/>
          </w:p>
        </w:tc>
        <w:tc>
          <w:tcPr>
            <w:tcW w:w="2551" w:type="dxa"/>
          </w:tcPr>
          <w:p w:rsidR="00E04831" w:rsidRPr="00FF68E6" w:rsidRDefault="00E04831" w:rsidP="00F8135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5.1.1.</w:t>
            </w:r>
            <w:r w:rsidRPr="00E04831">
              <w:rPr>
                <w:sz w:val="28"/>
                <w:lang w:val="ru-RU"/>
              </w:rPr>
              <w:tab/>
              <w:t>Структура</w:t>
            </w:r>
            <w:r w:rsidRPr="00E04831">
              <w:rPr>
                <w:sz w:val="28"/>
                <w:lang w:val="ru-RU"/>
              </w:rPr>
              <w:tab/>
              <w:t>численности</w:t>
            </w:r>
            <w:r w:rsidRPr="00E04831">
              <w:rPr>
                <w:sz w:val="28"/>
                <w:lang w:val="ru-RU"/>
              </w:rPr>
              <w:tab/>
              <w:t>слушателей,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завершивших </w:t>
            </w:r>
            <w:proofErr w:type="gramStart"/>
            <w:r w:rsidRPr="00E04831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E04831">
              <w:rPr>
                <w:sz w:val="28"/>
                <w:lang w:val="ru-RU"/>
              </w:rPr>
              <w:t xml:space="preserve"> </w:t>
            </w:r>
            <w:proofErr w:type="spellStart"/>
            <w:r w:rsidRPr="00E04831">
              <w:rPr>
                <w:sz w:val="28"/>
                <w:lang w:val="ru-RU"/>
              </w:rPr>
              <w:t>профессиональногообучения</w:t>
            </w:r>
            <w:proofErr w:type="spellEnd"/>
            <w:r w:rsidRPr="00E04831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ind w:right="51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профессиональной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профессиям </w:t>
            </w:r>
            <w:r w:rsidRPr="00E04831">
              <w:rPr>
                <w:sz w:val="28"/>
                <w:lang w:val="ru-RU"/>
              </w:rPr>
              <w:t xml:space="preserve">рабочих, </w:t>
            </w:r>
            <w:proofErr w:type="spellStart"/>
            <w:r w:rsidRPr="00E04831">
              <w:rPr>
                <w:sz w:val="28"/>
                <w:lang w:val="ru-RU"/>
              </w:rPr>
              <w:t>должностямслужащих</w:t>
            </w:r>
            <w:proofErr w:type="spellEnd"/>
            <w:r w:rsidRPr="00E04831">
              <w:rPr>
                <w:sz w:val="28"/>
                <w:lang w:val="ru-RU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переподготовки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рабочих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служащих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5.1.2. Охват населения программами профессионального </w:t>
            </w:r>
            <w:proofErr w:type="gramStart"/>
            <w:r w:rsidRPr="00E04831">
              <w:rPr>
                <w:sz w:val="28"/>
                <w:lang w:val="ru-RU"/>
              </w:rPr>
              <w:t>обучения по</w:t>
            </w:r>
            <w:proofErr w:type="gramEnd"/>
            <w:r w:rsidRPr="00E04831">
              <w:rPr>
                <w:sz w:val="28"/>
                <w:lang w:val="ru-RU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18 - 64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18 - 34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35 - 64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ind w:right="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E04831">
              <w:rPr>
                <w:sz w:val="28"/>
                <w:lang w:val="ru-RU"/>
              </w:rPr>
              <w:tab/>
              <w:t>процесса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  <w:t>основным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213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1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</w:t>
            </w:r>
            <w:proofErr w:type="gramStart"/>
            <w:r w:rsidRPr="00E04831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E04831">
              <w:rPr>
                <w:sz w:val="28"/>
                <w:lang w:val="ru-RU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применением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5.2.2. Структура численности слушателей, завершивших </w:t>
            </w:r>
            <w:proofErr w:type="gramStart"/>
            <w:r w:rsidRPr="00E04831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E04831">
              <w:rPr>
                <w:sz w:val="28"/>
                <w:lang w:val="ru-RU"/>
              </w:rPr>
              <w:t xml:space="preserve">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right="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профессиональной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профессиям </w:t>
            </w:r>
            <w:r w:rsidRPr="00E04831">
              <w:rPr>
                <w:sz w:val="28"/>
                <w:lang w:val="ru-RU"/>
              </w:rPr>
              <w:t xml:space="preserve">рабочих, </w:t>
            </w:r>
            <w:proofErr w:type="spellStart"/>
            <w:r w:rsidRPr="00E04831">
              <w:rPr>
                <w:sz w:val="28"/>
                <w:lang w:val="ru-RU"/>
              </w:rPr>
              <w:t>должностямслужащих</w:t>
            </w:r>
            <w:proofErr w:type="spellEnd"/>
            <w:r w:rsidRPr="00E04831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ассигнований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переподготовки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рабочих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служащих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ассигнований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ассигнований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 w:line="242" w:lineRule="auto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ind w:right="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</w:t>
            </w:r>
            <w:r w:rsidRPr="00E04831">
              <w:rPr>
                <w:sz w:val="28"/>
                <w:lang w:val="ru-RU"/>
              </w:rPr>
              <w:tab/>
              <w:t>профессиональной</w:t>
            </w:r>
            <w:r w:rsidRPr="00E04831">
              <w:rPr>
                <w:sz w:val="28"/>
                <w:lang w:val="ru-RU"/>
              </w:rPr>
              <w:tab/>
              <w:t>подготовки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профессиям </w:t>
            </w:r>
            <w:r w:rsidRPr="00E04831">
              <w:rPr>
                <w:sz w:val="28"/>
                <w:lang w:val="ru-RU"/>
              </w:rPr>
              <w:t xml:space="preserve">рабочих, </w:t>
            </w:r>
            <w:proofErr w:type="spellStart"/>
            <w:r w:rsidRPr="00E04831">
              <w:rPr>
                <w:sz w:val="28"/>
                <w:lang w:val="ru-RU"/>
              </w:rPr>
              <w:t>должностямслужащих</w:t>
            </w:r>
            <w:proofErr w:type="spellEnd"/>
            <w:r w:rsidRPr="00E04831">
              <w:rPr>
                <w:sz w:val="28"/>
                <w:lang w:val="ru-RU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переподготовки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рабочих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служащих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310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586"/>
                <w:tab w:val="left" w:pos="5525"/>
              </w:tabs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E04831">
              <w:rPr>
                <w:sz w:val="28"/>
                <w:lang w:val="ru-RU"/>
              </w:rPr>
              <w:tab/>
              <w:t>осуществляющих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E04831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left="34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из них </w:t>
            </w:r>
            <w:proofErr w:type="gramStart"/>
            <w:r w:rsidRPr="00E04831">
              <w:rPr>
                <w:sz w:val="28"/>
                <w:lang w:val="ru-RU"/>
              </w:rPr>
              <w:t>соответствующее</w:t>
            </w:r>
            <w:proofErr w:type="gramEnd"/>
            <w:r w:rsidRPr="00E04831">
              <w:rPr>
                <w:sz w:val="28"/>
                <w:lang w:val="ru-RU"/>
              </w:rPr>
              <w:t xml:space="preserve"> профилю обучения;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среднее</w:t>
            </w:r>
            <w:r w:rsidRPr="00E04831">
              <w:rPr>
                <w:sz w:val="28"/>
                <w:lang w:val="ru-RU"/>
              </w:rPr>
              <w:tab/>
              <w:t>профессиональное</w:t>
            </w:r>
            <w:r w:rsidRPr="00E04831">
              <w:rPr>
                <w:sz w:val="28"/>
                <w:lang w:val="ru-RU"/>
              </w:rPr>
              <w:tab/>
              <w:t>образование</w:t>
            </w:r>
            <w:r w:rsidRPr="00E04831">
              <w:rPr>
                <w:sz w:val="28"/>
                <w:lang w:val="ru-RU"/>
              </w:rPr>
              <w:tab/>
              <w:t>по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программам </w:t>
            </w:r>
            <w:r w:rsidRPr="00E04831">
              <w:rPr>
                <w:sz w:val="28"/>
                <w:lang w:val="ru-RU"/>
              </w:rPr>
              <w:t xml:space="preserve">подготовки специалистов </w:t>
            </w:r>
            <w:proofErr w:type="spellStart"/>
            <w:r w:rsidRPr="00E04831">
              <w:rPr>
                <w:sz w:val="28"/>
                <w:lang w:val="ru-RU"/>
              </w:rPr>
              <w:t>среднегозвена</w:t>
            </w:r>
            <w:proofErr w:type="spellEnd"/>
            <w:r w:rsidRPr="00E04831">
              <w:rPr>
                <w:sz w:val="28"/>
                <w:lang w:val="ru-RU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из них </w:t>
            </w:r>
            <w:proofErr w:type="gramStart"/>
            <w:r w:rsidRPr="00E04831">
              <w:rPr>
                <w:sz w:val="28"/>
                <w:lang w:val="ru-RU"/>
              </w:rPr>
              <w:t>соответствующее</w:t>
            </w:r>
            <w:proofErr w:type="gramEnd"/>
            <w:r w:rsidRPr="00E04831">
              <w:rPr>
                <w:sz w:val="28"/>
                <w:lang w:val="ru-RU"/>
              </w:rPr>
              <w:t xml:space="preserve"> профилю обучения.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310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7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5.3.2. Удельный вес численности лиц, завершивших </w:t>
            </w:r>
            <w:proofErr w:type="gramStart"/>
            <w:r w:rsidRPr="00E04831">
              <w:rPr>
                <w:sz w:val="28"/>
                <w:lang w:val="ru-RU"/>
              </w:rPr>
              <w:t>обучение</w:t>
            </w:r>
            <w:proofErr w:type="gramEnd"/>
            <w:r w:rsidRPr="00E04831">
              <w:rPr>
                <w:sz w:val="28"/>
                <w:lang w:val="ru-RU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преподаватели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мастера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ind w:right="55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5.4.Условия</w:t>
            </w:r>
            <w:r w:rsidRPr="00E04831">
              <w:rPr>
                <w:sz w:val="28"/>
                <w:lang w:val="ru-RU"/>
              </w:rPr>
              <w:tab/>
              <w:t>профессионального</w:t>
            </w:r>
            <w:r w:rsidRPr="00E04831">
              <w:rPr>
                <w:sz w:val="28"/>
                <w:lang w:val="ru-RU"/>
              </w:rPr>
              <w:tab/>
              <w:t>обучения</w:t>
            </w:r>
            <w:r w:rsidRPr="00E04831">
              <w:rPr>
                <w:sz w:val="28"/>
                <w:lang w:val="ru-RU"/>
              </w:rPr>
              <w:tab/>
              <w:t>лиц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8"/>
                <w:sz w:val="28"/>
                <w:lang w:val="ru-RU"/>
              </w:rPr>
              <w:t xml:space="preserve">с </w:t>
            </w:r>
            <w:r w:rsidRPr="00E04831">
              <w:rPr>
                <w:sz w:val="28"/>
                <w:lang w:val="ru-RU"/>
              </w:rPr>
              <w:t xml:space="preserve">ограниченными возможностями здоровья </w:t>
            </w:r>
            <w:proofErr w:type="spellStart"/>
            <w:r w:rsidRPr="00E04831">
              <w:rPr>
                <w:sz w:val="28"/>
                <w:lang w:val="ru-RU"/>
              </w:rPr>
              <w:t>иинвалидов</w:t>
            </w:r>
            <w:proofErr w:type="spellEnd"/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813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</w:t>
            </w:r>
            <w:proofErr w:type="gramStart"/>
            <w:r w:rsidRPr="00E04831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E04831">
              <w:rPr>
                <w:sz w:val="28"/>
                <w:lang w:val="ru-RU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4"/>
              <w:ind w:right="5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слушатели,</w:t>
            </w:r>
            <w:r w:rsidRPr="00E04831">
              <w:rPr>
                <w:sz w:val="28"/>
                <w:lang w:val="ru-RU"/>
              </w:rPr>
              <w:tab/>
              <w:t>имеющие</w:t>
            </w:r>
            <w:r w:rsidRPr="00E04831">
              <w:rPr>
                <w:sz w:val="28"/>
                <w:lang w:val="ru-RU"/>
              </w:rPr>
              <w:tab/>
              <w:t>инвалидность</w:t>
            </w:r>
            <w:r w:rsidRPr="00E04831">
              <w:rPr>
                <w:sz w:val="28"/>
                <w:lang w:val="ru-RU"/>
              </w:rPr>
              <w:tab/>
              <w:t>(кроме</w:t>
            </w:r>
            <w:r w:rsidRPr="00E04831">
              <w:rPr>
                <w:sz w:val="28"/>
                <w:lang w:val="ru-RU"/>
              </w:rPr>
              <w:tab/>
              <w:t>слушателей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7"/>
                <w:sz w:val="28"/>
                <w:lang w:val="ru-RU"/>
              </w:rPr>
              <w:t xml:space="preserve">с </w:t>
            </w:r>
            <w:proofErr w:type="gramStart"/>
            <w:r w:rsidRPr="00E04831">
              <w:rPr>
                <w:sz w:val="28"/>
                <w:lang w:val="ru-RU"/>
              </w:rPr>
              <w:t>ограниченными</w:t>
            </w:r>
            <w:proofErr w:type="gramEnd"/>
            <w:r w:rsidRPr="00E04831">
              <w:rPr>
                <w:sz w:val="28"/>
                <w:lang w:val="ru-RU"/>
              </w:rPr>
              <w:t xml:space="preserve"> </w:t>
            </w:r>
            <w:proofErr w:type="spellStart"/>
            <w:r w:rsidRPr="00E04831">
              <w:rPr>
                <w:sz w:val="28"/>
                <w:lang w:val="ru-RU"/>
              </w:rPr>
              <w:t>возможностямиздоровья</w:t>
            </w:r>
            <w:proofErr w:type="spellEnd"/>
            <w:r w:rsidRPr="00E04831">
              <w:rPr>
                <w:sz w:val="28"/>
                <w:lang w:val="ru-RU"/>
              </w:rPr>
              <w:t>).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49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5.5.1. Удельный вес работников организаций, завершивших обучение за счет средств работодателя, в общей численности слушателей, завершивших </w:t>
            </w:r>
            <w:proofErr w:type="gramStart"/>
            <w:r w:rsidRPr="00E04831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E04831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RPr="00FF68E6" w:rsidTr="00F81354">
        <w:trPr>
          <w:trHeight w:val="52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left="497"/>
              <w:rPr>
                <w:b/>
                <w:sz w:val="28"/>
                <w:lang w:val="ru-RU"/>
              </w:rPr>
            </w:pPr>
            <w:r w:rsidRPr="00FF68E6">
              <w:rPr>
                <w:b/>
                <w:sz w:val="28"/>
              </w:rPr>
              <w:t>V</w:t>
            </w:r>
            <w:r w:rsidRPr="00E04831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b/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 w:line="242" w:lineRule="auto"/>
              <w:ind w:left="1269" w:right="546" w:hanging="70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246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70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6.1. Удельный вес численности иностранных студентов в общей численности студентов, обучающихся </w:t>
            </w:r>
            <w:proofErr w:type="gramStart"/>
            <w:r w:rsidRPr="00E04831">
              <w:rPr>
                <w:sz w:val="28"/>
                <w:lang w:val="ru-RU"/>
              </w:rPr>
              <w:t>по</w:t>
            </w:r>
            <w:proofErr w:type="gramEnd"/>
          </w:p>
          <w:p w:rsidR="00E04831" w:rsidRPr="00E04831" w:rsidRDefault="00E04831" w:rsidP="00F81354">
            <w:pPr>
              <w:pStyle w:val="TableParagraph"/>
              <w:spacing w:before="0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E04831" w:rsidRDefault="00E04831" w:rsidP="00F81354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  <w:p w:rsidR="00E04831" w:rsidRDefault="00E04831" w:rsidP="00F81354">
            <w:pPr>
              <w:pStyle w:val="TableParagraph"/>
              <w:spacing w:befor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граждане</w:t>
            </w:r>
            <w:proofErr w:type="spellEnd"/>
            <w:proofErr w:type="gramEnd"/>
            <w:r>
              <w:rPr>
                <w:sz w:val="28"/>
              </w:rPr>
              <w:t xml:space="preserve"> СНГ.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 w:rsidRPr="00E04831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line="322" w:lineRule="exact"/>
              <w:ind w:left="93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E04831" w:rsidRPr="00E04831" w:rsidRDefault="00E04831" w:rsidP="00F81354">
            <w:pPr>
              <w:pStyle w:val="TableParagraph"/>
              <w:spacing w:before="0"/>
              <w:ind w:left="1660" w:right="89" w:hanging="1546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E04831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right="52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7.1.</w:t>
            </w:r>
            <w:r w:rsidRPr="00E04831">
              <w:rPr>
                <w:sz w:val="28"/>
                <w:lang w:val="ru-RU"/>
              </w:rPr>
              <w:tab/>
              <w:t>Социально-демографические</w:t>
            </w:r>
            <w:r w:rsidRPr="00E04831">
              <w:rPr>
                <w:sz w:val="28"/>
                <w:lang w:val="ru-RU"/>
              </w:rPr>
              <w:tab/>
              <w:t>характеристики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8"/>
                <w:sz w:val="28"/>
                <w:lang w:val="ru-RU"/>
              </w:rPr>
              <w:t xml:space="preserve">и </w:t>
            </w:r>
            <w:r w:rsidRPr="00E04831">
              <w:rPr>
                <w:sz w:val="28"/>
                <w:lang w:val="ru-RU"/>
              </w:rPr>
              <w:t>социальная интеграция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E04831" w:rsidRDefault="00E04831" w:rsidP="00E04831">
      <w:pPr>
        <w:rPr>
          <w:sz w:val="26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5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E04831" w:rsidRPr="00886012" w:rsidRDefault="00886012" w:rsidP="00F8135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E04831" w:rsidTr="00F81354">
        <w:trPr>
          <w:trHeight w:val="1814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171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4831" w:rsidTr="00F81354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ind w:right="5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7.2.</w:t>
            </w:r>
            <w:r w:rsidRPr="00E04831">
              <w:rPr>
                <w:sz w:val="28"/>
                <w:lang w:val="ru-RU"/>
              </w:rPr>
              <w:tab/>
              <w:t>Ценностные</w:t>
            </w:r>
            <w:r w:rsidRPr="00E04831">
              <w:rPr>
                <w:sz w:val="28"/>
                <w:lang w:val="ru-RU"/>
              </w:rPr>
              <w:tab/>
              <w:t>ориентации</w:t>
            </w:r>
            <w:r w:rsidRPr="00E04831">
              <w:rPr>
                <w:sz w:val="28"/>
                <w:lang w:val="ru-RU"/>
              </w:rPr>
              <w:tab/>
              <w:t>молодежи</w:t>
            </w:r>
            <w:r w:rsidRPr="00E04831">
              <w:rPr>
                <w:sz w:val="28"/>
                <w:lang w:val="ru-RU"/>
              </w:rPr>
              <w:tab/>
              <w:t>и</w:t>
            </w:r>
            <w:r w:rsidRPr="00E04831">
              <w:rPr>
                <w:sz w:val="28"/>
                <w:lang w:val="ru-RU"/>
              </w:rPr>
              <w:tab/>
              <w:t>ее</w:t>
            </w:r>
            <w:r w:rsidRPr="00E04831">
              <w:rPr>
                <w:sz w:val="28"/>
                <w:lang w:val="ru-RU"/>
              </w:rPr>
              <w:tab/>
              <w:t>участие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8"/>
                <w:sz w:val="28"/>
                <w:lang w:val="ru-RU"/>
              </w:rPr>
              <w:t xml:space="preserve">в </w:t>
            </w:r>
            <w:r w:rsidRPr="00E04831">
              <w:rPr>
                <w:sz w:val="28"/>
                <w:lang w:val="ru-RU"/>
              </w:rPr>
              <w:t xml:space="preserve">общественных достижениях </w:t>
            </w:r>
            <w:hyperlink w:anchor="_bookmark0" w:history="1">
              <w:r w:rsidRPr="00E04831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48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4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политические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молодежные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F81354">
        <w:trPr>
          <w:trHeight w:val="1492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E04831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1170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E04831" w:rsidRPr="00E04831" w:rsidRDefault="00E04831" w:rsidP="00F81354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E04831" w:rsidTr="00F81354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right="48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</w:t>
            </w:r>
            <w:r w:rsidRPr="00E04831">
              <w:rPr>
                <w:sz w:val="28"/>
                <w:lang w:val="ru-RU"/>
              </w:rPr>
              <w:tab/>
              <w:t>инновационной</w:t>
            </w:r>
            <w:r w:rsidRPr="00E04831">
              <w:rPr>
                <w:sz w:val="28"/>
                <w:lang w:val="ru-RU"/>
              </w:rPr>
              <w:tab/>
              <w:t>деятельности</w:t>
            </w:r>
            <w:r w:rsidRPr="00E04831">
              <w:rPr>
                <w:sz w:val="28"/>
                <w:lang w:val="ru-RU"/>
              </w:rPr>
              <w:tab/>
              <w:t>и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E04831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rPr>
          <w:sz w:val="28"/>
        </w:rPr>
        <w:sectPr w:rsidR="00E04831">
          <w:pgSz w:w="11910" w:h="16840"/>
          <w:pgMar w:top="1040" w:right="440" w:bottom="1000" w:left="1020" w:header="607" w:footer="817" w:gutter="0"/>
          <w:cols w:space="720"/>
        </w:sectPr>
      </w:pPr>
    </w:p>
    <w:p w:rsidR="00E04831" w:rsidRDefault="00E04831" w:rsidP="00E04831">
      <w:pPr>
        <w:pStyle w:val="a9"/>
        <w:rPr>
          <w:b/>
          <w:sz w:val="6"/>
        </w:rPr>
      </w:pPr>
    </w:p>
    <w:tbl>
      <w:tblPr>
        <w:tblStyle w:val="TableNormal"/>
        <w:tblW w:w="10208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E04831" w:rsidTr="00E04831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846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849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ind w:right="54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</w:t>
            </w:r>
            <w:r w:rsidRPr="00E04831">
              <w:rPr>
                <w:sz w:val="28"/>
                <w:lang w:val="ru-RU"/>
              </w:rPr>
              <w:tab/>
              <w:t>международном</w:t>
            </w:r>
            <w:r w:rsidRPr="00E04831">
              <w:rPr>
                <w:sz w:val="28"/>
                <w:lang w:val="ru-RU"/>
              </w:rPr>
              <w:tab/>
              <w:t>и</w:t>
            </w:r>
            <w:r w:rsidRPr="00E04831">
              <w:rPr>
                <w:sz w:val="28"/>
                <w:lang w:val="ru-RU"/>
              </w:rPr>
              <w:tab/>
              <w:t>межрегиональном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4"/>
                <w:sz w:val="28"/>
                <w:lang w:val="ru-RU"/>
              </w:rPr>
              <w:t xml:space="preserve">молодежном </w:t>
            </w:r>
            <w:r w:rsidRPr="00E04831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занятиях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деятельностью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52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4"/>
              <w:ind w:right="53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</w:t>
            </w:r>
            <w:r w:rsidRPr="00E04831">
              <w:rPr>
                <w:sz w:val="28"/>
                <w:lang w:val="ru-RU"/>
              </w:rPr>
              <w:tab/>
              <w:t>поддержке</w:t>
            </w:r>
            <w:r w:rsidRPr="00E04831">
              <w:rPr>
                <w:sz w:val="28"/>
                <w:lang w:val="ru-RU"/>
              </w:rPr>
              <w:tab/>
              <w:t>и</w:t>
            </w:r>
            <w:r w:rsidRPr="00E04831">
              <w:rPr>
                <w:sz w:val="28"/>
                <w:lang w:val="ru-RU"/>
              </w:rPr>
              <w:tab/>
              <w:t>взаимодействии</w:t>
            </w:r>
            <w:r w:rsidRPr="00E04831">
              <w:rPr>
                <w:sz w:val="28"/>
                <w:lang w:val="ru-RU"/>
              </w:rPr>
              <w:tab/>
              <w:t>с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E04831">
              <w:rPr>
                <w:sz w:val="28"/>
                <w:lang w:val="ru-RU"/>
              </w:rPr>
              <w:t xml:space="preserve">организациями </w:t>
            </w:r>
            <w:proofErr w:type="spellStart"/>
            <w:r w:rsidRPr="00E04831">
              <w:rPr>
                <w:sz w:val="28"/>
                <w:lang w:val="ru-RU"/>
              </w:rPr>
              <w:t>идвижениями</w:t>
            </w:r>
            <w:proofErr w:type="spellEnd"/>
            <w:r w:rsidRPr="00E04831">
              <w:rPr>
                <w:sz w:val="28"/>
                <w:lang w:val="ru-RU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525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формировании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семейных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ценностей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патриотическом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1168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spacing w:before="93"/>
              <w:ind w:right="53"/>
              <w:jc w:val="both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волонтерской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847"/>
        </w:trPr>
        <w:tc>
          <w:tcPr>
            <w:tcW w:w="7657" w:type="dxa"/>
          </w:tcPr>
          <w:p w:rsidR="00E04831" w:rsidRPr="00E04831" w:rsidRDefault="00E04831" w:rsidP="00F8135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4"/>
              <w:ind w:right="56"/>
              <w:rPr>
                <w:sz w:val="28"/>
                <w:lang w:val="ru-RU"/>
              </w:rPr>
            </w:pPr>
            <w:r w:rsidRPr="00E04831">
              <w:rPr>
                <w:sz w:val="28"/>
                <w:lang w:val="ru-RU"/>
              </w:rPr>
              <w:t>в</w:t>
            </w:r>
            <w:r w:rsidRPr="00E04831">
              <w:rPr>
                <w:sz w:val="28"/>
                <w:lang w:val="ru-RU"/>
              </w:rPr>
              <w:tab/>
              <w:t>спортивных</w:t>
            </w:r>
            <w:r w:rsidRPr="00E04831">
              <w:rPr>
                <w:sz w:val="28"/>
                <w:lang w:val="ru-RU"/>
              </w:rPr>
              <w:tab/>
              <w:t>занятиях,</w:t>
            </w:r>
            <w:r w:rsidRPr="00E04831">
              <w:rPr>
                <w:sz w:val="28"/>
                <w:lang w:val="ru-RU"/>
              </w:rPr>
              <w:tab/>
              <w:t>популяризации</w:t>
            </w:r>
            <w:r w:rsidRPr="00E04831">
              <w:rPr>
                <w:sz w:val="28"/>
                <w:lang w:val="ru-RU"/>
              </w:rPr>
              <w:tab/>
            </w:r>
            <w:r w:rsidRPr="00E04831">
              <w:rPr>
                <w:spacing w:val="-3"/>
                <w:sz w:val="28"/>
                <w:lang w:val="ru-RU"/>
              </w:rPr>
              <w:t xml:space="preserve">культуры </w:t>
            </w:r>
            <w:r w:rsidRPr="00E04831">
              <w:rPr>
                <w:sz w:val="28"/>
                <w:lang w:val="ru-RU"/>
              </w:rPr>
              <w:t>безопасности в молодежной среде;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E04831" w:rsidTr="00E04831">
        <w:trPr>
          <w:trHeight w:val="527"/>
        </w:trPr>
        <w:tc>
          <w:tcPr>
            <w:tcW w:w="7657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молодежного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самоуправления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E04831" w:rsidRDefault="00E04831" w:rsidP="00F81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E04831" w:rsidRDefault="00E04831" w:rsidP="00E04831">
      <w:pPr>
        <w:pStyle w:val="a9"/>
        <w:rPr>
          <w:b/>
          <w:sz w:val="20"/>
        </w:rPr>
      </w:pPr>
    </w:p>
    <w:p w:rsidR="00E04831" w:rsidRDefault="00E04831" w:rsidP="00E04831">
      <w:pPr>
        <w:pStyle w:val="a9"/>
        <w:spacing w:before="3"/>
        <w:rPr>
          <w:b/>
          <w:sz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179705</wp:posOffset>
                </wp:positionV>
                <wp:extent cx="1896110" cy="1270"/>
                <wp:effectExtent l="14605" t="14605" r="1333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2986"/>
                            <a:gd name="T2" fmla="+- 0 4658 1673"/>
                            <a:gd name="T3" fmla="*/ T2 w 2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6">
                              <a:moveTo>
                                <a:pt x="0" y="0"/>
                              </a:moveTo>
                              <a:lnTo>
                                <a:pt x="2985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3.65pt;margin-top:14.15pt;width:149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" path="m,l2985,e" filled="f" strokeweight=".36653mm">
                <v:stroke dashstyle="dash"/>
                <v:path arrowok="t" o:connecttype="custom" o:connectlocs="0,0;1895475,0" o:connectangles="0,0"/>
                <w10:wrap type="topAndBottom" anchorx="page"/>
              </v:shape>
            </w:pict>
          </mc:Fallback>
        </mc:AlternateContent>
      </w:r>
    </w:p>
    <w:p w:rsidR="00E04831" w:rsidRDefault="00E04831" w:rsidP="00E04831">
      <w:pPr>
        <w:pStyle w:val="a9"/>
        <w:rPr>
          <w:b/>
          <w:sz w:val="18"/>
        </w:rPr>
      </w:pPr>
    </w:p>
    <w:p w:rsidR="00E04831" w:rsidRDefault="00E04831" w:rsidP="00E04831">
      <w:pPr>
        <w:pStyle w:val="a9"/>
        <w:spacing w:before="89" w:line="242" w:lineRule="auto"/>
        <w:ind w:left="112" w:firstLine="540"/>
      </w:pPr>
      <w:bookmarkStart w:id="1" w:name="_bookmark0"/>
      <w:bookmarkEnd w:id="1"/>
      <w: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E04831" w:rsidRDefault="00E04831" w:rsidP="00E04831">
      <w:pPr>
        <w:pStyle w:val="a9"/>
        <w:spacing w:line="317" w:lineRule="exact"/>
        <w:ind w:left="679"/>
      </w:pPr>
      <w:r>
        <w:t>&lt;**&gt; - сбор данных начинается с итогов за 2020 год</w:t>
      </w:r>
      <w:bookmarkStart w:id="2" w:name="_bookmark1"/>
      <w:bookmarkEnd w:id="2"/>
      <w:r>
        <w:t>.</w:t>
      </w:r>
    </w:p>
    <w:p w:rsidR="00844252" w:rsidRDefault="00844252" w:rsidP="00E04831">
      <w:pPr>
        <w:pStyle w:val="5"/>
        <w:shd w:val="clear" w:color="auto" w:fill="auto"/>
        <w:spacing w:after="0" w:line="240" w:lineRule="auto"/>
        <w:ind w:firstLine="567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E04831">
      <w:pPr>
        <w:pStyle w:val="5"/>
        <w:shd w:val="clear" w:color="auto" w:fill="auto"/>
        <w:spacing w:after="0" w:line="240" w:lineRule="auto"/>
        <w:ind w:firstLine="567"/>
        <w:rPr>
          <w:b/>
        </w:rPr>
      </w:pPr>
    </w:p>
    <w:sectPr w:rsidR="0084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E6" w:rsidRDefault="00EF4FE6">
      <w:pPr>
        <w:spacing w:after="0" w:line="240" w:lineRule="auto"/>
      </w:pPr>
      <w:r>
        <w:separator/>
      </w:r>
    </w:p>
  </w:endnote>
  <w:endnote w:type="continuationSeparator" w:id="0">
    <w:p w:rsidR="00EF4FE6" w:rsidRDefault="00E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9B" w:rsidRPr="005D0512" w:rsidRDefault="003A779B" w:rsidP="005D05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E6" w:rsidRDefault="00EF4FE6">
      <w:pPr>
        <w:spacing w:after="0" w:line="240" w:lineRule="auto"/>
      </w:pPr>
      <w:r>
        <w:separator/>
      </w:r>
    </w:p>
  </w:footnote>
  <w:footnote w:type="continuationSeparator" w:id="0">
    <w:p w:rsidR="00EF4FE6" w:rsidRDefault="00E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9B" w:rsidRDefault="003A779B">
    <w:pPr>
      <w:pStyle w:val="a9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372745</wp:posOffset>
              </wp:positionV>
              <wp:extent cx="219710" cy="165735"/>
              <wp:effectExtent l="1905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79B" w:rsidRDefault="003A779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5F9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15pt;margin-top:29.35pt;width:17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" filled="f" stroked="f">
              <v:textbox inset="0,0,0,0">
                <w:txbxContent>
                  <w:p w:rsidR="003A779B" w:rsidRDefault="003A779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55F9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7A688E"/>
    <w:multiLevelType w:val="hybridMultilevel"/>
    <w:tmpl w:val="A4A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4F6E"/>
    <w:multiLevelType w:val="hybridMultilevel"/>
    <w:tmpl w:val="1C007D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88F5C19"/>
    <w:multiLevelType w:val="hybridMultilevel"/>
    <w:tmpl w:val="E77651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97856C7"/>
    <w:multiLevelType w:val="hybridMultilevel"/>
    <w:tmpl w:val="A15480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A5812"/>
    <w:multiLevelType w:val="hybridMultilevel"/>
    <w:tmpl w:val="BE822E0A"/>
    <w:lvl w:ilvl="0" w:tplc="2E967B04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24341EC"/>
    <w:multiLevelType w:val="hybridMultilevel"/>
    <w:tmpl w:val="3ED83B4A"/>
    <w:lvl w:ilvl="0" w:tplc="79682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E6CC6"/>
    <w:multiLevelType w:val="hybridMultilevel"/>
    <w:tmpl w:val="52FE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6C"/>
    <w:rsid w:val="00006C0F"/>
    <w:rsid w:val="0002763F"/>
    <w:rsid w:val="000353BD"/>
    <w:rsid w:val="000516B2"/>
    <w:rsid w:val="00066B1E"/>
    <w:rsid w:val="00090D78"/>
    <w:rsid w:val="000D0C88"/>
    <w:rsid w:val="000D2D92"/>
    <w:rsid w:val="000E3818"/>
    <w:rsid w:val="000E3BCC"/>
    <w:rsid w:val="000E471F"/>
    <w:rsid w:val="00113338"/>
    <w:rsid w:val="00122E5E"/>
    <w:rsid w:val="001271AC"/>
    <w:rsid w:val="00152EB6"/>
    <w:rsid w:val="00160B29"/>
    <w:rsid w:val="00195F41"/>
    <w:rsid w:val="00195F66"/>
    <w:rsid w:val="0019694F"/>
    <w:rsid w:val="001A541D"/>
    <w:rsid w:val="001B123E"/>
    <w:rsid w:val="001D255C"/>
    <w:rsid w:val="001D5577"/>
    <w:rsid w:val="001E13B8"/>
    <w:rsid w:val="001E4E3F"/>
    <w:rsid w:val="001F01C6"/>
    <w:rsid w:val="001F0CDD"/>
    <w:rsid w:val="002018D8"/>
    <w:rsid w:val="002035FA"/>
    <w:rsid w:val="0021000A"/>
    <w:rsid w:val="00215638"/>
    <w:rsid w:val="00271BEC"/>
    <w:rsid w:val="0027284B"/>
    <w:rsid w:val="002830B0"/>
    <w:rsid w:val="0029180E"/>
    <w:rsid w:val="002A1A09"/>
    <w:rsid w:val="002C44D6"/>
    <w:rsid w:val="002E02D3"/>
    <w:rsid w:val="002F4C6C"/>
    <w:rsid w:val="00300427"/>
    <w:rsid w:val="0030635D"/>
    <w:rsid w:val="003106C1"/>
    <w:rsid w:val="00316554"/>
    <w:rsid w:val="00321CE3"/>
    <w:rsid w:val="00323295"/>
    <w:rsid w:val="0032355F"/>
    <w:rsid w:val="00333E5B"/>
    <w:rsid w:val="0034149E"/>
    <w:rsid w:val="0035016E"/>
    <w:rsid w:val="003536EE"/>
    <w:rsid w:val="003671FB"/>
    <w:rsid w:val="003907D7"/>
    <w:rsid w:val="00395EE9"/>
    <w:rsid w:val="00397588"/>
    <w:rsid w:val="003A49AC"/>
    <w:rsid w:val="003A779B"/>
    <w:rsid w:val="003C4F8B"/>
    <w:rsid w:val="003E3573"/>
    <w:rsid w:val="003E3AE7"/>
    <w:rsid w:val="003E3FE7"/>
    <w:rsid w:val="003E51DA"/>
    <w:rsid w:val="003F7695"/>
    <w:rsid w:val="0040136D"/>
    <w:rsid w:val="00405293"/>
    <w:rsid w:val="004100C0"/>
    <w:rsid w:val="004312F7"/>
    <w:rsid w:val="004402DC"/>
    <w:rsid w:val="004410E7"/>
    <w:rsid w:val="004476C8"/>
    <w:rsid w:val="0046593B"/>
    <w:rsid w:val="004719ED"/>
    <w:rsid w:val="004728C5"/>
    <w:rsid w:val="00477247"/>
    <w:rsid w:val="00486DE4"/>
    <w:rsid w:val="004B4206"/>
    <w:rsid w:val="004B572C"/>
    <w:rsid w:val="004C45DD"/>
    <w:rsid w:val="004C793B"/>
    <w:rsid w:val="004D5D1B"/>
    <w:rsid w:val="004F66F0"/>
    <w:rsid w:val="00504F01"/>
    <w:rsid w:val="00506C73"/>
    <w:rsid w:val="005216A2"/>
    <w:rsid w:val="0053045C"/>
    <w:rsid w:val="00531E07"/>
    <w:rsid w:val="00586D63"/>
    <w:rsid w:val="00594F06"/>
    <w:rsid w:val="005A69EB"/>
    <w:rsid w:val="005C3A0B"/>
    <w:rsid w:val="005C5369"/>
    <w:rsid w:val="005D0512"/>
    <w:rsid w:val="005D567A"/>
    <w:rsid w:val="005E2BD8"/>
    <w:rsid w:val="005F5369"/>
    <w:rsid w:val="005F7BDF"/>
    <w:rsid w:val="006062B0"/>
    <w:rsid w:val="00634AC8"/>
    <w:rsid w:val="00661A41"/>
    <w:rsid w:val="0067094F"/>
    <w:rsid w:val="006757EC"/>
    <w:rsid w:val="00682127"/>
    <w:rsid w:val="00683BF6"/>
    <w:rsid w:val="006A0B75"/>
    <w:rsid w:val="006B55F9"/>
    <w:rsid w:val="006C10DC"/>
    <w:rsid w:val="006D141D"/>
    <w:rsid w:val="006E506F"/>
    <w:rsid w:val="006E75AA"/>
    <w:rsid w:val="006F4E36"/>
    <w:rsid w:val="00712ACF"/>
    <w:rsid w:val="0071300F"/>
    <w:rsid w:val="007377BF"/>
    <w:rsid w:val="007413AD"/>
    <w:rsid w:val="007455C6"/>
    <w:rsid w:val="00745DD4"/>
    <w:rsid w:val="00747113"/>
    <w:rsid w:val="007502BB"/>
    <w:rsid w:val="00757CB5"/>
    <w:rsid w:val="007614DD"/>
    <w:rsid w:val="00772C88"/>
    <w:rsid w:val="00777802"/>
    <w:rsid w:val="00785428"/>
    <w:rsid w:val="00790A59"/>
    <w:rsid w:val="007A16AB"/>
    <w:rsid w:val="007A6548"/>
    <w:rsid w:val="007C311C"/>
    <w:rsid w:val="007C6386"/>
    <w:rsid w:val="007C7698"/>
    <w:rsid w:val="007D7397"/>
    <w:rsid w:val="008035D7"/>
    <w:rsid w:val="00814D2E"/>
    <w:rsid w:val="00825A36"/>
    <w:rsid w:val="00835159"/>
    <w:rsid w:val="00844252"/>
    <w:rsid w:val="00850993"/>
    <w:rsid w:val="00857695"/>
    <w:rsid w:val="00886012"/>
    <w:rsid w:val="00887A52"/>
    <w:rsid w:val="00891C68"/>
    <w:rsid w:val="008A2373"/>
    <w:rsid w:val="008A726A"/>
    <w:rsid w:val="008B3033"/>
    <w:rsid w:val="008B7178"/>
    <w:rsid w:val="008C22F1"/>
    <w:rsid w:val="008D697D"/>
    <w:rsid w:val="008E154B"/>
    <w:rsid w:val="00906F1D"/>
    <w:rsid w:val="00933A6D"/>
    <w:rsid w:val="00933B84"/>
    <w:rsid w:val="009345C6"/>
    <w:rsid w:val="009349F2"/>
    <w:rsid w:val="00937F9C"/>
    <w:rsid w:val="00951BBB"/>
    <w:rsid w:val="009540D9"/>
    <w:rsid w:val="00964ECB"/>
    <w:rsid w:val="00983B23"/>
    <w:rsid w:val="009A59DD"/>
    <w:rsid w:val="009B22BE"/>
    <w:rsid w:val="009B611E"/>
    <w:rsid w:val="009B6586"/>
    <w:rsid w:val="009C7D0A"/>
    <w:rsid w:val="00A0038D"/>
    <w:rsid w:val="00A07A29"/>
    <w:rsid w:val="00A1128D"/>
    <w:rsid w:val="00A42ED4"/>
    <w:rsid w:val="00A542E1"/>
    <w:rsid w:val="00A76954"/>
    <w:rsid w:val="00A77A7E"/>
    <w:rsid w:val="00A85AA7"/>
    <w:rsid w:val="00A87B0F"/>
    <w:rsid w:val="00AA7FCB"/>
    <w:rsid w:val="00AB21B5"/>
    <w:rsid w:val="00AC0C20"/>
    <w:rsid w:val="00AC4507"/>
    <w:rsid w:val="00AC64C4"/>
    <w:rsid w:val="00AC66C1"/>
    <w:rsid w:val="00AE0530"/>
    <w:rsid w:val="00AF64FB"/>
    <w:rsid w:val="00B14678"/>
    <w:rsid w:val="00B22EAC"/>
    <w:rsid w:val="00B80907"/>
    <w:rsid w:val="00B80F15"/>
    <w:rsid w:val="00B85AB7"/>
    <w:rsid w:val="00B85C9E"/>
    <w:rsid w:val="00B9660E"/>
    <w:rsid w:val="00BA0943"/>
    <w:rsid w:val="00BA2D24"/>
    <w:rsid w:val="00BA459F"/>
    <w:rsid w:val="00BA6123"/>
    <w:rsid w:val="00BA7002"/>
    <w:rsid w:val="00BB3444"/>
    <w:rsid w:val="00BB34DA"/>
    <w:rsid w:val="00BB3E5E"/>
    <w:rsid w:val="00BC6E9C"/>
    <w:rsid w:val="00BE4C22"/>
    <w:rsid w:val="00BF6C29"/>
    <w:rsid w:val="00C261FD"/>
    <w:rsid w:val="00C41374"/>
    <w:rsid w:val="00C46524"/>
    <w:rsid w:val="00C50B92"/>
    <w:rsid w:val="00C51598"/>
    <w:rsid w:val="00C611A8"/>
    <w:rsid w:val="00C7595F"/>
    <w:rsid w:val="00C7730D"/>
    <w:rsid w:val="00C77A3B"/>
    <w:rsid w:val="00CB2965"/>
    <w:rsid w:val="00CD47D3"/>
    <w:rsid w:val="00CE757B"/>
    <w:rsid w:val="00CF1D4A"/>
    <w:rsid w:val="00D164E1"/>
    <w:rsid w:val="00D17D7E"/>
    <w:rsid w:val="00D503FE"/>
    <w:rsid w:val="00D50F8C"/>
    <w:rsid w:val="00D70B8B"/>
    <w:rsid w:val="00D7181A"/>
    <w:rsid w:val="00D85C18"/>
    <w:rsid w:val="00D937A7"/>
    <w:rsid w:val="00DA4DA7"/>
    <w:rsid w:val="00DB1E2E"/>
    <w:rsid w:val="00DD1521"/>
    <w:rsid w:val="00DD61A3"/>
    <w:rsid w:val="00DD6CE6"/>
    <w:rsid w:val="00DE7FDB"/>
    <w:rsid w:val="00E04831"/>
    <w:rsid w:val="00E34B34"/>
    <w:rsid w:val="00E42275"/>
    <w:rsid w:val="00E4497A"/>
    <w:rsid w:val="00E46B3E"/>
    <w:rsid w:val="00E51C8B"/>
    <w:rsid w:val="00E55ADB"/>
    <w:rsid w:val="00E638B7"/>
    <w:rsid w:val="00E7166B"/>
    <w:rsid w:val="00E86A57"/>
    <w:rsid w:val="00E96DEC"/>
    <w:rsid w:val="00EA3589"/>
    <w:rsid w:val="00EE1297"/>
    <w:rsid w:val="00EE2354"/>
    <w:rsid w:val="00EE6AD8"/>
    <w:rsid w:val="00EF0BC9"/>
    <w:rsid w:val="00EF4EEE"/>
    <w:rsid w:val="00EF4FE6"/>
    <w:rsid w:val="00F6391B"/>
    <w:rsid w:val="00F81354"/>
    <w:rsid w:val="00F84218"/>
    <w:rsid w:val="00F9086C"/>
    <w:rsid w:val="00F97E3A"/>
    <w:rsid w:val="00FA541A"/>
    <w:rsid w:val="00FC048A"/>
    <w:rsid w:val="00FC7FC3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EF4EEE"/>
    <w:pPr>
      <w:keepNext/>
      <w:spacing w:after="0" w:line="240" w:lineRule="auto"/>
      <w:ind w:left="1080" w:hanging="720"/>
      <w:jc w:val="both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813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37A7"/>
    <w:pPr>
      <w:spacing w:before="60" w:after="60" w:line="240" w:lineRule="auto"/>
      <w:ind w:left="567"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6E50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30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45C"/>
    <w:rPr>
      <w:rFonts w:ascii="Calibri" w:eastAsia="Calibri" w:hAnsi="Calibri" w:cs="Times New Roman"/>
    </w:rPr>
  </w:style>
  <w:style w:type="paragraph" w:customStyle="1" w:styleId="Default">
    <w:name w:val="Default"/>
    <w:rsid w:val="00122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5"/>
    <w:uiPriority w:val="99"/>
    <w:locked/>
    <w:rsid w:val="00A0038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A0038D"/>
    <w:pPr>
      <w:shd w:val="clear" w:color="auto" w:fill="FFFFFF"/>
      <w:spacing w:after="60" w:line="302" w:lineRule="exact"/>
      <w:ind w:hanging="680"/>
      <w:jc w:val="center"/>
    </w:pPr>
    <w:rPr>
      <w:rFonts w:ascii="Times New Roman" w:eastAsiaTheme="minorHAnsi" w:hAnsi="Times New Roman" w:cstheme="minorBidi"/>
      <w:sz w:val="28"/>
      <w:szCs w:val="28"/>
    </w:rPr>
  </w:style>
  <w:style w:type="table" w:customStyle="1" w:styleId="TableGrid">
    <w:name w:val="TableGrid"/>
    <w:rsid w:val="00A0038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2"/>
    <w:basedOn w:val="a"/>
    <w:uiPriority w:val="99"/>
    <w:rsid w:val="00C50B92"/>
    <w:pPr>
      <w:widowControl w:val="0"/>
      <w:shd w:val="clear" w:color="auto" w:fill="FFFFFF"/>
      <w:spacing w:before="300" w:after="0" w:line="302" w:lineRule="exact"/>
      <w:jc w:val="both"/>
    </w:pPr>
    <w:rPr>
      <w:rFonts w:asciiTheme="minorHAnsi" w:eastAsiaTheme="minorHAnsi" w:hAnsiTheme="minorHAnsi" w:cstheme="minorBidi"/>
      <w:spacing w:val="6"/>
      <w:sz w:val="23"/>
    </w:rPr>
  </w:style>
  <w:style w:type="paragraph" w:styleId="a5">
    <w:name w:val="Balloon Text"/>
    <w:basedOn w:val="a"/>
    <w:link w:val="a6"/>
    <w:uiPriority w:val="99"/>
    <w:semiHidden/>
    <w:unhideWhenUsed/>
    <w:rsid w:val="001B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3E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4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E4497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EF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EF4EE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No Spacing"/>
    <w:uiPriority w:val="1"/>
    <w:qFormat/>
    <w:rsid w:val="00EF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Без интервала2"/>
    <w:uiPriority w:val="99"/>
    <w:rsid w:val="00AF6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E04831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E0483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04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E04831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E0483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831"/>
    <w:pPr>
      <w:widowControl w:val="0"/>
      <w:autoSpaceDE w:val="0"/>
      <w:autoSpaceDN w:val="0"/>
      <w:spacing w:before="96" w:after="0" w:line="240" w:lineRule="auto"/>
      <w:ind w:left="62"/>
    </w:pPr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rsid w:val="00F813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81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7166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7166B"/>
    <w:rPr>
      <w:rFonts w:ascii="Calibri" w:eastAsia="Calibri" w:hAnsi="Calibri" w:cs="Times New Roman"/>
    </w:rPr>
  </w:style>
  <w:style w:type="paragraph" w:customStyle="1" w:styleId="p19">
    <w:name w:val="p19"/>
    <w:basedOn w:val="a"/>
    <w:rsid w:val="00E71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A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6123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A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61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EF4EEE"/>
    <w:pPr>
      <w:keepNext/>
      <w:spacing w:after="0" w:line="240" w:lineRule="auto"/>
      <w:ind w:left="1080" w:hanging="720"/>
      <w:jc w:val="both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813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37A7"/>
    <w:pPr>
      <w:spacing w:before="60" w:after="60" w:line="240" w:lineRule="auto"/>
      <w:ind w:left="567"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6E50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30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45C"/>
    <w:rPr>
      <w:rFonts w:ascii="Calibri" w:eastAsia="Calibri" w:hAnsi="Calibri" w:cs="Times New Roman"/>
    </w:rPr>
  </w:style>
  <w:style w:type="paragraph" w:customStyle="1" w:styleId="Default">
    <w:name w:val="Default"/>
    <w:rsid w:val="00122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5"/>
    <w:uiPriority w:val="99"/>
    <w:locked/>
    <w:rsid w:val="00A0038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A0038D"/>
    <w:pPr>
      <w:shd w:val="clear" w:color="auto" w:fill="FFFFFF"/>
      <w:spacing w:after="60" w:line="302" w:lineRule="exact"/>
      <w:ind w:hanging="680"/>
      <w:jc w:val="center"/>
    </w:pPr>
    <w:rPr>
      <w:rFonts w:ascii="Times New Roman" w:eastAsiaTheme="minorHAnsi" w:hAnsi="Times New Roman" w:cstheme="minorBidi"/>
      <w:sz w:val="28"/>
      <w:szCs w:val="28"/>
    </w:rPr>
  </w:style>
  <w:style w:type="table" w:customStyle="1" w:styleId="TableGrid">
    <w:name w:val="TableGrid"/>
    <w:rsid w:val="00A0038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2"/>
    <w:basedOn w:val="a"/>
    <w:uiPriority w:val="99"/>
    <w:rsid w:val="00C50B92"/>
    <w:pPr>
      <w:widowControl w:val="0"/>
      <w:shd w:val="clear" w:color="auto" w:fill="FFFFFF"/>
      <w:spacing w:before="300" w:after="0" w:line="302" w:lineRule="exact"/>
      <w:jc w:val="both"/>
    </w:pPr>
    <w:rPr>
      <w:rFonts w:asciiTheme="minorHAnsi" w:eastAsiaTheme="minorHAnsi" w:hAnsiTheme="minorHAnsi" w:cstheme="minorBidi"/>
      <w:spacing w:val="6"/>
      <w:sz w:val="23"/>
    </w:rPr>
  </w:style>
  <w:style w:type="paragraph" w:styleId="a5">
    <w:name w:val="Balloon Text"/>
    <w:basedOn w:val="a"/>
    <w:link w:val="a6"/>
    <w:uiPriority w:val="99"/>
    <w:semiHidden/>
    <w:unhideWhenUsed/>
    <w:rsid w:val="001B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3E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4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E4497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EF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EF4EE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No Spacing"/>
    <w:uiPriority w:val="1"/>
    <w:qFormat/>
    <w:rsid w:val="00EF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Без интервала2"/>
    <w:uiPriority w:val="99"/>
    <w:rsid w:val="00AF6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E04831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E0483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04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E04831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E0483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831"/>
    <w:pPr>
      <w:widowControl w:val="0"/>
      <w:autoSpaceDE w:val="0"/>
      <w:autoSpaceDN w:val="0"/>
      <w:spacing w:before="96" w:after="0" w:line="240" w:lineRule="auto"/>
      <w:ind w:left="62"/>
    </w:pPr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rsid w:val="00F813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81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7166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7166B"/>
    <w:rPr>
      <w:rFonts w:ascii="Calibri" w:eastAsia="Calibri" w:hAnsi="Calibri" w:cs="Times New Roman"/>
    </w:rPr>
  </w:style>
  <w:style w:type="paragraph" w:customStyle="1" w:styleId="p19">
    <w:name w:val="p19"/>
    <w:basedOn w:val="a"/>
    <w:rsid w:val="00E71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A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6123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A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61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A86D-21FF-4419-BCCF-E10D372E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44</Pages>
  <Words>10798</Words>
  <Characters>61549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205</cp:revision>
  <cp:lastPrinted>2020-11-02T12:05:00Z</cp:lastPrinted>
  <dcterms:created xsi:type="dcterms:W3CDTF">2019-11-20T11:32:00Z</dcterms:created>
  <dcterms:modified xsi:type="dcterms:W3CDTF">2020-11-05T08:26:00Z</dcterms:modified>
</cp:coreProperties>
</file>