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24" w:rsidRDefault="00863924"/>
    <w:p w:rsidR="00863924" w:rsidRDefault="00863924"/>
    <w:p w:rsidR="00E63312" w:rsidRPr="00E63312" w:rsidRDefault="00E63312" w:rsidP="00E63312">
      <w:pPr>
        <w:tabs>
          <w:tab w:val="left" w:pos="2440"/>
        </w:tabs>
        <w:jc w:val="center"/>
        <w:rPr>
          <w:b/>
          <w:bCs/>
          <w:sz w:val="32"/>
          <w:szCs w:val="24"/>
        </w:rPr>
      </w:pPr>
      <w:r w:rsidRPr="00E63312">
        <w:rPr>
          <w:b/>
          <w:bCs/>
          <w:sz w:val="32"/>
          <w:szCs w:val="24"/>
        </w:rPr>
        <w:t>Доклад</w:t>
      </w:r>
    </w:p>
    <w:p w:rsidR="00E63312" w:rsidRPr="00E63312" w:rsidRDefault="00E63312" w:rsidP="00E63312">
      <w:pPr>
        <w:jc w:val="center"/>
        <w:rPr>
          <w:sz w:val="32"/>
          <w:szCs w:val="24"/>
        </w:rPr>
      </w:pPr>
      <w:r w:rsidRPr="00E63312">
        <w:rPr>
          <w:b/>
          <w:bCs/>
          <w:sz w:val="32"/>
          <w:szCs w:val="24"/>
        </w:rPr>
        <w:t>об организации  и итогам  подготовки  населения</w:t>
      </w:r>
      <w:r w:rsidRPr="00E63312">
        <w:rPr>
          <w:b/>
          <w:bCs/>
          <w:sz w:val="28"/>
          <w:szCs w:val="24"/>
        </w:rPr>
        <w:t xml:space="preserve">  в </w:t>
      </w:r>
      <w:r w:rsidRPr="00E63312">
        <w:rPr>
          <w:b/>
          <w:bCs/>
          <w:sz w:val="32"/>
          <w:szCs w:val="24"/>
        </w:rPr>
        <w:t>области  защиты от чрезвычайных ситуаций и гражданской обороны в Холмском муниципальном районе за 201</w:t>
      </w:r>
      <w:r w:rsidR="00185BCC">
        <w:rPr>
          <w:b/>
          <w:bCs/>
          <w:sz w:val="32"/>
          <w:szCs w:val="24"/>
        </w:rPr>
        <w:t>7</w:t>
      </w:r>
      <w:r w:rsidRPr="00E63312">
        <w:rPr>
          <w:b/>
          <w:bCs/>
          <w:sz w:val="32"/>
          <w:szCs w:val="24"/>
        </w:rPr>
        <w:t xml:space="preserve"> год</w:t>
      </w:r>
    </w:p>
    <w:p w:rsidR="00E63312" w:rsidRPr="00E63312" w:rsidRDefault="00E63312" w:rsidP="00E63312">
      <w:pPr>
        <w:jc w:val="center"/>
        <w:rPr>
          <w:szCs w:val="24"/>
        </w:rPr>
      </w:pPr>
    </w:p>
    <w:p w:rsidR="00E63312" w:rsidRPr="00E63312" w:rsidRDefault="00E63312" w:rsidP="00E63312">
      <w:pPr>
        <w:jc w:val="center"/>
        <w:rPr>
          <w:szCs w:val="24"/>
        </w:rPr>
      </w:pPr>
    </w:p>
    <w:p w:rsidR="00E63312" w:rsidRPr="00E63312" w:rsidRDefault="00E63312" w:rsidP="00E63312">
      <w:pPr>
        <w:jc w:val="center"/>
        <w:rPr>
          <w:b/>
          <w:bCs/>
          <w:sz w:val="28"/>
          <w:szCs w:val="24"/>
          <w:u w:val="single"/>
        </w:rPr>
      </w:pPr>
      <w:r w:rsidRPr="00E63312">
        <w:rPr>
          <w:sz w:val="28"/>
          <w:szCs w:val="24"/>
          <w:lang w:val="en-US"/>
        </w:rPr>
        <w:t>I</w:t>
      </w:r>
      <w:r w:rsidRPr="00E63312">
        <w:rPr>
          <w:sz w:val="28"/>
          <w:szCs w:val="24"/>
        </w:rPr>
        <w:t>.</w:t>
      </w:r>
      <w:r w:rsidRPr="00E63312">
        <w:rPr>
          <w:b/>
          <w:bCs/>
          <w:sz w:val="28"/>
          <w:szCs w:val="24"/>
          <w:u w:val="single"/>
        </w:rPr>
        <w:t>Организация   подготовки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</w:t>
      </w:r>
    </w:p>
    <w:p w:rsidR="00E652E0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     </w:t>
      </w:r>
      <w:proofErr w:type="gramStart"/>
      <w:r w:rsidRPr="00E63312">
        <w:rPr>
          <w:sz w:val="28"/>
          <w:szCs w:val="24"/>
        </w:rPr>
        <w:t>Мероприятия  по  организации подготовки населения, руководителей и специалистов районного звена территориальной  подсистемы  РСЧС и ГО  в 20</w:t>
      </w:r>
      <w:r w:rsidR="00E652E0">
        <w:rPr>
          <w:sz w:val="28"/>
          <w:szCs w:val="24"/>
        </w:rPr>
        <w:t>1</w:t>
      </w:r>
      <w:r w:rsidR="00185BCC">
        <w:rPr>
          <w:sz w:val="28"/>
          <w:szCs w:val="24"/>
        </w:rPr>
        <w:t>7</w:t>
      </w:r>
      <w:r w:rsidRPr="00E63312">
        <w:rPr>
          <w:sz w:val="28"/>
          <w:szCs w:val="24"/>
        </w:rPr>
        <w:t xml:space="preserve"> году осуществлялись в соответствии с  требованиями  руководящих  документов,  в том числе    Федерального закона от 21.12.1994 года  № 68-ФЗ «О защите населения  и территорий   от чрезвычайных ситуаций  природного и техногенного  характера», Федерального закона  от 12.02.1998 года № 28 ФЗ «О гражданской обороне»,  постановления Правительства  Российской Федерации</w:t>
      </w:r>
      <w:proofErr w:type="gramEnd"/>
      <w:r w:rsidRPr="00E63312">
        <w:rPr>
          <w:sz w:val="28"/>
          <w:szCs w:val="24"/>
        </w:rPr>
        <w:t xml:space="preserve"> от 02.09.2000 года № 841 «Об  утверждении  Положения  об  организации  обучения  населения  в области  гражданской  обороны»,  постановления   Правительства Российской Федерации от 02.04.2003 года    № 547 «О подготовке  населения  в области  защиты от чрезвычайных  ситуаций  природного и техногенн</w:t>
      </w:r>
      <w:r w:rsidR="00E652E0">
        <w:rPr>
          <w:sz w:val="28"/>
          <w:szCs w:val="24"/>
        </w:rPr>
        <w:t>ого  характера».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</w:t>
      </w:r>
      <w:r w:rsidR="00E652E0">
        <w:rPr>
          <w:sz w:val="28"/>
          <w:szCs w:val="24"/>
        </w:rPr>
        <w:t xml:space="preserve">       </w:t>
      </w:r>
      <w:r w:rsidRPr="00E63312">
        <w:rPr>
          <w:sz w:val="28"/>
          <w:szCs w:val="24"/>
        </w:rPr>
        <w:t xml:space="preserve">В районе  создана  нормативная  правовая  база по подготовке (обучению) населения. Организация обучения населения производится в соответствии с Положением «Об организации подготовки населения к действиям в чрезвычайных ситуациях», утвержденным постановлением Администрации района от 09.08.2006 года № 427 «Об организации обучения населения способам защиты и действиям в чрезвычайных ситуациях». Все  мероприятия  планируются  и проводятся в соответствии с «Планом основных мероприятий муниципального образования «Холмский район» в области гражданской обороны, предупреждения  и ликвидации чрезвычайных ситуаций, обеспечения пожарной безопасности и безопасности людей на водных объектах»,  планами </w:t>
      </w:r>
      <w:r w:rsidR="00185BCC">
        <w:rPr>
          <w:sz w:val="28"/>
          <w:szCs w:val="24"/>
        </w:rPr>
        <w:t>восстановительных</w:t>
      </w:r>
      <w:r w:rsidRPr="00E63312">
        <w:rPr>
          <w:sz w:val="28"/>
          <w:szCs w:val="24"/>
        </w:rPr>
        <w:t xml:space="preserve"> </w:t>
      </w:r>
      <w:r w:rsidR="00185BCC">
        <w:rPr>
          <w:sz w:val="28"/>
          <w:szCs w:val="24"/>
        </w:rPr>
        <w:t>команд</w:t>
      </w:r>
      <w:r w:rsidRPr="00E63312">
        <w:rPr>
          <w:sz w:val="28"/>
          <w:szCs w:val="24"/>
        </w:rPr>
        <w:t xml:space="preserve"> ГО района, организаций и учреждений  на текущий год.   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4"/>
        </w:rPr>
        <w:t xml:space="preserve">    Обучение населения  способам защиты в районе  организовано на основе принятых постановлений, распоряжений и приказов Главы администрации района, решений заседаний</w:t>
      </w:r>
      <w:r w:rsidRPr="00E63312">
        <w:rPr>
          <w:szCs w:val="24"/>
        </w:rPr>
        <w:t xml:space="preserve"> </w:t>
      </w:r>
      <w:r w:rsidRPr="00E63312">
        <w:rPr>
          <w:sz w:val="28"/>
          <w:szCs w:val="28"/>
        </w:rPr>
        <w:t xml:space="preserve">КЧС и ПБ, в которых: 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-   определены виды обучения;</w:t>
      </w:r>
    </w:p>
    <w:p w:rsidR="00E63312" w:rsidRPr="00E63312" w:rsidRDefault="00E63312" w:rsidP="00E63312">
      <w:pPr>
        <w:ind w:left="540"/>
        <w:jc w:val="both"/>
        <w:rPr>
          <w:sz w:val="28"/>
          <w:szCs w:val="24"/>
        </w:rPr>
      </w:pPr>
      <w:r w:rsidRPr="00E63312">
        <w:rPr>
          <w:sz w:val="28"/>
          <w:szCs w:val="24"/>
        </w:rPr>
        <w:t>-  самостоятельного  изучения вопросов ГО и защиты от ЧС природного и техногенного характера по индивидуальному плану;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подготовки </w:t>
      </w:r>
      <w:proofErr w:type="gramStart"/>
      <w:r w:rsidRPr="00E63312">
        <w:rPr>
          <w:sz w:val="28"/>
          <w:szCs w:val="24"/>
        </w:rPr>
        <w:t>руководящего</w:t>
      </w:r>
      <w:proofErr w:type="gramEnd"/>
      <w:r w:rsidRPr="00E63312">
        <w:rPr>
          <w:sz w:val="28"/>
          <w:szCs w:val="24"/>
        </w:rPr>
        <w:t xml:space="preserve"> и КНС, по установленной  методике в объеме  20 часов;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подготовки  формирований по утверждённым программам  в объеме  20 часов,  с проведением ТСУ по завершению обучения;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подготовки рабочих и служащих, не  вошедших в состав НАСФ  в объеме 14 часов  по установленной тематике;</w:t>
      </w:r>
    </w:p>
    <w:p w:rsidR="00E63312" w:rsidRPr="00E63312" w:rsidRDefault="00E63312" w:rsidP="00E63312">
      <w:pPr>
        <w:ind w:left="540"/>
        <w:jc w:val="both"/>
        <w:rPr>
          <w:sz w:val="28"/>
          <w:szCs w:val="24"/>
        </w:rPr>
      </w:pPr>
      <w:r w:rsidRPr="00E63312">
        <w:rPr>
          <w:sz w:val="28"/>
          <w:szCs w:val="24"/>
        </w:rPr>
        <w:lastRenderedPageBreak/>
        <w:t xml:space="preserve"> -  подготовки неработающего населения  путем  самостоятельного изучения вопросов ГО и защиты от ЧС,  пропагандой ГО и основных способов защи</w:t>
      </w:r>
      <w:r>
        <w:rPr>
          <w:sz w:val="28"/>
          <w:szCs w:val="24"/>
        </w:rPr>
        <w:t>т</w:t>
      </w:r>
      <w:r w:rsidRPr="00E63312">
        <w:rPr>
          <w:sz w:val="28"/>
          <w:szCs w:val="24"/>
        </w:rPr>
        <w:t>ы от ЧС в  средствах массовой  информации,  проведением лекций и бесед в УКП при сельских поселениях;</w:t>
      </w:r>
    </w:p>
    <w:p w:rsidR="00E63312" w:rsidRPr="00E63312" w:rsidRDefault="00E63312" w:rsidP="00E63312">
      <w:pPr>
        <w:ind w:left="540"/>
        <w:jc w:val="both"/>
        <w:rPr>
          <w:sz w:val="28"/>
          <w:szCs w:val="28"/>
        </w:rPr>
      </w:pPr>
      <w:r w:rsidRPr="00E63312">
        <w:rPr>
          <w:sz w:val="28"/>
          <w:szCs w:val="24"/>
        </w:rPr>
        <w:t xml:space="preserve">  - подготовки в учебных заведениях по вопросам ГО и защиты от ЧС природного и техногенного характера, порядок проведения в соответствии  с программой  курса БЖ, ОБЖ  тематических планов   с обязательным проведением  «Дня защиты детей».</w:t>
      </w:r>
      <w:r w:rsidRPr="00E63312">
        <w:rPr>
          <w:sz w:val="28"/>
          <w:szCs w:val="28"/>
        </w:rPr>
        <w:t xml:space="preserve">        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ab/>
        <w:t xml:space="preserve">Организовано взаимодействие отдела по делам ГОЧС администрации </w:t>
      </w:r>
      <w:r>
        <w:rPr>
          <w:sz w:val="28"/>
          <w:szCs w:val="28"/>
        </w:rPr>
        <w:t xml:space="preserve">Холмского </w:t>
      </w:r>
      <w:r w:rsidRPr="00E6331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Pr="00E63312">
        <w:rPr>
          <w:sz w:val="28"/>
          <w:szCs w:val="28"/>
        </w:rPr>
        <w:t xml:space="preserve">с  </w:t>
      </w:r>
      <w:r w:rsidR="0028452A">
        <w:rPr>
          <w:sz w:val="28"/>
          <w:szCs w:val="28"/>
        </w:rPr>
        <w:t>отделом</w:t>
      </w:r>
      <w:r w:rsidRPr="00E63312">
        <w:rPr>
          <w:sz w:val="28"/>
          <w:szCs w:val="28"/>
        </w:rPr>
        <w:t xml:space="preserve"> образования администрации муниципального район</w:t>
      </w:r>
      <w:r>
        <w:rPr>
          <w:sz w:val="28"/>
          <w:szCs w:val="28"/>
        </w:rPr>
        <w:t>а</w:t>
      </w:r>
      <w:r w:rsidRPr="00E63312">
        <w:rPr>
          <w:sz w:val="28"/>
          <w:szCs w:val="28"/>
        </w:rPr>
        <w:t xml:space="preserve"> по обучению в области защиты от чрезвычайных ситуаций и гражданской обороны учащихся образовательных учреждений района.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</w:t>
      </w:r>
      <w:r w:rsidR="00185BCC">
        <w:rPr>
          <w:sz w:val="28"/>
          <w:szCs w:val="28"/>
        </w:rPr>
        <w:t xml:space="preserve">    </w:t>
      </w:r>
      <w:r w:rsidR="00862289">
        <w:rPr>
          <w:sz w:val="28"/>
          <w:szCs w:val="28"/>
        </w:rPr>
        <w:t>Главным специалистом</w:t>
      </w:r>
      <w:r w:rsidRPr="00E63312">
        <w:rPr>
          <w:sz w:val="28"/>
          <w:szCs w:val="28"/>
        </w:rPr>
        <w:t xml:space="preserve"> ГОЧС администрации района осуществляется учет  подготовки должностных лиц и специалистов районного звена РСЧС и ГО.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8"/>
        </w:rPr>
        <w:t xml:space="preserve">  </w:t>
      </w:r>
      <w:r w:rsidRPr="00E63312">
        <w:rPr>
          <w:sz w:val="28"/>
          <w:szCs w:val="24"/>
        </w:rPr>
        <w:t xml:space="preserve">    Распоряжения  Главы администрации района, </w:t>
      </w:r>
      <w:proofErr w:type="gramStart"/>
      <w:r w:rsidRPr="00E63312">
        <w:rPr>
          <w:sz w:val="28"/>
          <w:szCs w:val="24"/>
        </w:rPr>
        <w:t>решения</w:t>
      </w:r>
      <w:r w:rsidR="00E80A55">
        <w:rPr>
          <w:sz w:val="28"/>
          <w:szCs w:val="24"/>
        </w:rPr>
        <w:t>,</w:t>
      </w:r>
      <w:r w:rsidRPr="00E63312">
        <w:rPr>
          <w:sz w:val="28"/>
          <w:szCs w:val="24"/>
        </w:rPr>
        <w:t xml:space="preserve"> принимаемые на заседаниях КЧС и ПБ </w:t>
      </w:r>
      <w:r w:rsidRPr="00E63312">
        <w:rPr>
          <w:sz w:val="28"/>
          <w:szCs w:val="28"/>
        </w:rPr>
        <w:t xml:space="preserve">администрации Холмского муниципального района </w:t>
      </w:r>
      <w:r w:rsidRPr="00E63312">
        <w:rPr>
          <w:sz w:val="28"/>
          <w:szCs w:val="24"/>
        </w:rPr>
        <w:t xml:space="preserve"> по совершенствованию обучения населения  в области безопасности жизнедеятельности в 20</w:t>
      </w:r>
      <w:r w:rsidR="00862289">
        <w:rPr>
          <w:sz w:val="28"/>
          <w:szCs w:val="24"/>
        </w:rPr>
        <w:t>1</w:t>
      </w:r>
      <w:r w:rsidR="00185BCC">
        <w:rPr>
          <w:sz w:val="28"/>
          <w:szCs w:val="24"/>
        </w:rPr>
        <w:t>7</w:t>
      </w:r>
      <w:r w:rsidRPr="00E63312">
        <w:rPr>
          <w:sz w:val="28"/>
          <w:szCs w:val="24"/>
        </w:rPr>
        <w:t xml:space="preserve"> году отчётном году выполнялись</w:t>
      </w:r>
      <w:proofErr w:type="gramEnd"/>
      <w:r w:rsidRPr="00E63312">
        <w:rPr>
          <w:sz w:val="28"/>
          <w:szCs w:val="24"/>
        </w:rPr>
        <w:t xml:space="preserve"> своевременно и в полном объеме. 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</w:t>
      </w:r>
      <w:r w:rsidR="00862289">
        <w:rPr>
          <w:sz w:val="28"/>
          <w:szCs w:val="24"/>
        </w:rPr>
        <w:t xml:space="preserve">Специалистом </w:t>
      </w:r>
      <w:r w:rsidRPr="00E63312">
        <w:rPr>
          <w:sz w:val="28"/>
          <w:szCs w:val="24"/>
        </w:rPr>
        <w:t xml:space="preserve">по делам ГОЧС администрации муниципального района, </w:t>
      </w:r>
      <w:proofErr w:type="gramStart"/>
      <w:r w:rsidRPr="00E63312">
        <w:rPr>
          <w:sz w:val="28"/>
          <w:szCs w:val="24"/>
        </w:rPr>
        <w:t>специалистами</w:t>
      </w:r>
      <w:proofErr w:type="gramEnd"/>
      <w:r w:rsidRPr="00E63312">
        <w:rPr>
          <w:sz w:val="28"/>
          <w:szCs w:val="24"/>
        </w:rPr>
        <w:t xml:space="preserve"> уполномоченными на решение задач в области ГОЧС сельских поселений проводилась пропагандистская  работа  с населением,  в том числе  через СМИ, наглядную агитацию с рекомендациями по действию  населения  при возникновении ЧС.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В качестве положительного опыта в обучении населения района отмечается информирование население по вопросам безопасности жизнедеятельности, через районную газету «Маяк» имеющую тираж около 1600 экземпляров и размещение красочных наглядно информационных стендов в местах массового пребывания населения района (ЦРБ, Р</w:t>
      </w:r>
      <w:r w:rsidR="00E652E0">
        <w:rPr>
          <w:sz w:val="28"/>
          <w:szCs w:val="24"/>
        </w:rPr>
        <w:t>ДК</w:t>
      </w:r>
      <w:r w:rsidRPr="00E63312">
        <w:rPr>
          <w:sz w:val="28"/>
          <w:szCs w:val="24"/>
        </w:rPr>
        <w:t>, СДК).</w:t>
      </w:r>
    </w:p>
    <w:p w:rsidR="00E63312" w:rsidRPr="00E63312" w:rsidRDefault="00E63312" w:rsidP="00E63312">
      <w:pPr>
        <w:jc w:val="both"/>
        <w:rPr>
          <w:b/>
          <w:sz w:val="28"/>
          <w:szCs w:val="24"/>
        </w:rPr>
      </w:pPr>
      <w:r w:rsidRPr="00E63312">
        <w:rPr>
          <w:sz w:val="28"/>
          <w:szCs w:val="24"/>
        </w:rPr>
        <w:t xml:space="preserve">   Общая оценка организации подготовки  населения Холмского муниципального района в области защиты от чрезвычайных ситуаций и гражданской обороны   </w:t>
      </w:r>
      <w:r w:rsidRPr="00E63312">
        <w:rPr>
          <w:b/>
          <w:sz w:val="28"/>
          <w:szCs w:val="24"/>
        </w:rPr>
        <w:t>соответствует предъявленным требованиям.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     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</w:p>
    <w:p w:rsidR="00E63312" w:rsidRPr="00E63312" w:rsidRDefault="00E63312" w:rsidP="00E63312">
      <w:pPr>
        <w:jc w:val="both"/>
        <w:rPr>
          <w:sz w:val="28"/>
          <w:szCs w:val="28"/>
        </w:rPr>
      </w:pPr>
    </w:p>
    <w:p w:rsidR="00E63312" w:rsidRPr="00E63312" w:rsidRDefault="00E63312" w:rsidP="00E63312">
      <w:pPr>
        <w:jc w:val="both"/>
        <w:rPr>
          <w:b/>
          <w:sz w:val="28"/>
          <w:szCs w:val="28"/>
        </w:rPr>
      </w:pPr>
      <w:r w:rsidRPr="00E63312">
        <w:rPr>
          <w:sz w:val="28"/>
          <w:szCs w:val="28"/>
        </w:rPr>
        <w:t xml:space="preserve">          </w:t>
      </w:r>
      <w:r w:rsidRPr="00E63312">
        <w:rPr>
          <w:b/>
          <w:sz w:val="28"/>
          <w:szCs w:val="28"/>
          <w:lang w:val="en-US"/>
        </w:rPr>
        <w:t>II</w:t>
      </w:r>
      <w:r w:rsidRPr="00E63312">
        <w:rPr>
          <w:b/>
          <w:sz w:val="28"/>
          <w:szCs w:val="28"/>
        </w:rPr>
        <w:t>. Состояние подготовки различных групп населения.</w:t>
      </w:r>
    </w:p>
    <w:p w:rsidR="00E63312" w:rsidRPr="00E63312" w:rsidRDefault="00E63312" w:rsidP="00E63312">
      <w:pPr>
        <w:jc w:val="both"/>
        <w:rPr>
          <w:b/>
          <w:sz w:val="28"/>
          <w:szCs w:val="28"/>
        </w:rPr>
      </w:pPr>
      <w:r w:rsidRPr="00E63312">
        <w:rPr>
          <w:b/>
          <w:sz w:val="28"/>
          <w:szCs w:val="28"/>
        </w:rPr>
        <w:tab/>
      </w:r>
    </w:p>
    <w:p w:rsidR="00E63312" w:rsidRPr="00E63312" w:rsidRDefault="00E63312" w:rsidP="00E63312">
      <w:pPr>
        <w:tabs>
          <w:tab w:val="left" w:pos="1080"/>
        </w:tabs>
        <w:spacing w:after="120"/>
        <w:ind w:firstLine="720"/>
        <w:jc w:val="both"/>
        <w:rPr>
          <w:sz w:val="28"/>
          <w:szCs w:val="24"/>
        </w:rPr>
      </w:pPr>
      <w:r w:rsidRPr="00E63312">
        <w:rPr>
          <w:szCs w:val="24"/>
        </w:rPr>
        <w:t xml:space="preserve"> </w:t>
      </w:r>
      <w:r w:rsidRPr="00E63312">
        <w:rPr>
          <w:sz w:val="28"/>
          <w:szCs w:val="24"/>
        </w:rPr>
        <w:t xml:space="preserve">Подготовка руководящего и командно-начальствующего состава проводилась </w:t>
      </w:r>
      <w:proofErr w:type="gramStart"/>
      <w:r w:rsidRPr="00E63312">
        <w:rPr>
          <w:sz w:val="28"/>
          <w:szCs w:val="24"/>
        </w:rPr>
        <w:t>согласно плана</w:t>
      </w:r>
      <w:proofErr w:type="gramEnd"/>
      <w:r w:rsidRPr="00E63312">
        <w:rPr>
          <w:sz w:val="28"/>
          <w:szCs w:val="24"/>
        </w:rPr>
        <w:t>.     При подготовке руководящего состава  основное внимание    уделялось на совершенствование  практических навыков при выполнении мероприятий по защите населения и территорий  от  последствий аварий и стихийных бедствий в условиях мирного и военного времени.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lastRenderedPageBreak/>
        <w:t xml:space="preserve">     В администрации района, организациях и учреждениях  распоряжениями  Главы администрации района, руководителей ОЭ</w:t>
      </w:r>
      <w:r w:rsidR="00185BCC">
        <w:rPr>
          <w:sz w:val="28"/>
          <w:szCs w:val="24"/>
        </w:rPr>
        <w:t xml:space="preserve"> (объекты экономики)</w:t>
      </w:r>
      <w:r w:rsidRPr="00E63312">
        <w:rPr>
          <w:sz w:val="28"/>
          <w:szCs w:val="24"/>
        </w:rPr>
        <w:t xml:space="preserve">  созданы  учебные группы по категориям  обучаемых, определены руководители, места  и время  проведения  занятий.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Учебные группы подготовки: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руководящий состав</w:t>
      </w:r>
      <w:r w:rsidR="004211DA">
        <w:rPr>
          <w:sz w:val="28"/>
          <w:szCs w:val="24"/>
        </w:rPr>
        <w:t xml:space="preserve"> </w:t>
      </w:r>
      <w:r w:rsidRPr="00E63312">
        <w:rPr>
          <w:sz w:val="28"/>
          <w:szCs w:val="24"/>
        </w:rPr>
        <w:t>- руководитель группы Глава администрации;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КНС   формирований    – руководитель группы НШ;     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личный состав НАСФ – руководитель группы – командиры формирований;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рабочие и служащие, не вошедшие в состав НАСФ - руководители групп назначаются из числа ИТР;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обучение незанятого населения  - при учебно-консультационны</w:t>
      </w:r>
      <w:r w:rsidR="004211DA">
        <w:rPr>
          <w:sz w:val="28"/>
          <w:szCs w:val="24"/>
        </w:rPr>
        <w:t>х пунктах  в сельских  поселениях</w:t>
      </w:r>
      <w:r w:rsidRPr="00E63312">
        <w:rPr>
          <w:sz w:val="28"/>
          <w:szCs w:val="24"/>
        </w:rPr>
        <w:t xml:space="preserve"> района.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Подготовка руководящего состава  и КНС,  НАСФ проводилась на курсах  в УМЦ ГОЧС Новгородской области, на ОЭ в ходе учений   и тренировок.</w:t>
      </w:r>
    </w:p>
    <w:p w:rsidR="00E63312" w:rsidRPr="00E63312" w:rsidRDefault="00862289" w:rsidP="00E63312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 w:rsidR="00185BCC">
        <w:rPr>
          <w:sz w:val="28"/>
          <w:szCs w:val="24"/>
        </w:rPr>
        <w:t>В 2017</w:t>
      </w:r>
      <w:r w:rsidR="00E63312" w:rsidRPr="00DC1DEE">
        <w:rPr>
          <w:sz w:val="28"/>
          <w:szCs w:val="24"/>
        </w:rPr>
        <w:t xml:space="preserve"> году </w:t>
      </w:r>
      <w:r w:rsidR="00E80A55" w:rsidRPr="00DC1DEE">
        <w:rPr>
          <w:sz w:val="28"/>
          <w:szCs w:val="24"/>
        </w:rPr>
        <w:t xml:space="preserve">прошли </w:t>
      </w:r>
      <w:r w:rsidR="00E63312" w:rsidRPr="00DC1DEE">
        <w:rPr>
          <w:sz w:val="28"/>
          <w:szCs w:val="24"/>
        </w:rPr>
        <w:t xml:space="preserve">обучение </w:t>
      </w:r>
      <w:r w:rsidR="00DC1DEE" w:rsidRPr="00DC1DEE">
        <w:rPr>
          <w:sz w:val="28"/>
          <w:szCs w:val="24"/>
        </w:rPr>
        <w:t>3 руководителя</w:t>
      </w:r>
      <w:r w:rsidR="00A71CBC" w:rsidRPr="00DC1DEE">
        <w:rPr>
          <w:sz w:val="28"/>
          <w:szCs w:val="24"/>
        </w:rPr>
        <w:t xml:space="preserve"> организаций</w:t>
      </w:r>
      <w:r w:rsidR="00E80A55" w:rsidRPr="00DC1DEE">
        <w:rPr>
          <w:sz w:val="28"/>
          <w:szCs w:val="24"/>
        </w:rPr>
        <w:t>,</w:t>
      </w:r>
      <w:r w:rsidR="00A71CBC" w:rsidRPr="00DC1DEE">
        <w:rPr>
          <w:sz w:val="28"/>
          <w:szCs w:val="24"/>
        </w:rPr>
        <w:t xml:space="preserve"> не</w:t>
      </w:r>
      <w:r w:rsidR="00A71CBC">
        <w:rPr>
          <w:sz w:val="28"/>
          <w:szCs w:val="24"/>
        </w:rPr>
        <w:t xml:space="preserve"> </w:t>
      </w:r>
      <w:r w:rsidR="0028452A">
        <w:rPr>
          <w:sz w:val="28"/>
          <w:szCs w:val="24"/>
        </w:rPr>
        <w:t>отнесенных к ка</w:t>
      </w:r>
      <w:r w:rsidR="00A71CBC">
        <w:rPr>
          <w:sz w:val="28"/>
          <w:szCs w:val="24"/>
        </w:rPr>
        <w:t>тегориям по ГО.</w:t>
      </w:r>
    </w:p>
    <w:p w:rsidR="00E63312" w:rsidRPr="00E63312" w:rsidRDefault="00E63312" w:rsidP="00E63312">
      <w:pPr>
        <w:tabs>
          <w:tab w:val="left" w:pos="600"/>
        </w:tabs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 Подготовка аварийно-спасательных</w:t>
      </w:r>
      <w:r w:rsidR="00065352">
        <w:rPr>
          <w:sz w:val="28"/>
          <w:szCs w:val="24"/>
        </w:rPr>
        <w:t xml:space="preserve"> и восстановительных </w:t>
      </w:r>
      <w:r w:rsidRPr="00E63312">
        <w:rPr>
          <w:sz w:val="28"/>
          <w:szCs w:val="24"/>
        </w:rPr>
        <w:t>формирований проводилась согласно утверждённой тематике, по 20-часовой программе командирами формирований, в основном, во время комплексных учений и объектовых тренировок и в отчётном г</w:t>
      </w:r>
      <w:r w:rsidR="00DC1DEE">
        <w:rPr>
          <w:sz w:val="28"/>
          <w:szCs w:val="24"/>
        </w:rPr>
        <w:t>оду отработана полностью. В 201</w:t>
      </w:r>
      <w:r w:rsidR="00185BCC">
        <w:rPr>
          <w:sz w:val="28"/>
          <w:szCs w:val="24"/>
        </w:rPr>
        <w:t>7</w:t>
      </w:r>
      <w:r w:rsidRPr="00E63312">
        <w:rPr>
          <w:sz w:val="28"/>
          <w:szCs w:val="24"/>
        </w:rPr>
        <w:t xml:space="preserve"> году обучение </w:t>
      </w:r>
      <w:r w:rsidR="004211DA" w:rsidRPr="004211DA">
        <w:rPr>
          <w:color w:val="000000" w:themeColor="text1"/>
          <w:sz w:val="28"/>
          <w:szCs w:val="24"/>
        </w:rPr>
        <w:t xml:space="preserve">прошло </w:t>
      </w:r>
      <w:r w:rsidR="00A71CBC">
        <w:rPr>
          <w:color w:val="000000" w:themeColor="text1"/>
          <w:sz w:val="28"/>
          <w:szCs w:val="24"/>
        </w:rPr>
        <w:t>50</w:t>
      </w:r>
      <w:r w:rsidRPr="004211DA">
        <w:rPr>
          <w:color w:val="000000" w:themeColor="text1"/>
          <w:sz w:val="28"/>
          <w:szCs w:val="24"/>
        </w:rPr>
        <w:t xml:space="preserve"> человек.</w:t>
      </w:r>
      <w:r w:rsidRPr="00E63312">
        <w:rPr>
          <w:sz w:val="28"/>
          <w:szCs w:val="24"/>
        </w:rPr>
        <w:t xml:space="preserve"> За текущий период  аварийно-спасательные формирования  в ликвидации последствий стихийных бедствий, аварий и катастроф участие не принимали.  Личный состав формирований обучался приемам и способам:</w:t>
      </w:r>
    </w:p>
    <w:p w:rsidR="00E63312" w:rsidRPr="00E63312" w:rsidRDefault="00E63312" w:rsidP="00E63312">
      <w:pPr>
        <w:ind w:left="540"/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- ликвидации аварий  в производственных, животноводческих помещениях,    на    коммунально-энергетических сетях;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спасения  пострадавших людей и животных, оказание им  первой медицинской и ветеринарной помощи;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обеззараживания территорий, зданий, сооружений, техники, имущества;</w:t>
      </w:r>
    </w:p>
    <w:p w:rsidR="00E63312" w:rsidRPr="00E63312" w:rsidRDefault="00E63312" w:rsidP="00E63312">
      <w:pPr>
        <w:ind w:left="540"/>
        <w:jc w:val="both"/>
        <w:rPr>
          <w:sz w:val="28"/>
          <w:szCs w:val="24"/>
        </w:rPr>
      </w:pPr>
      <w:r w:rsidRPr="00E63312">
        <w:rPr>
          <w:sz w:val="28"/>
          <w:szCs w:val="24"/>
        </w:rPr>
        <w:t>-   защиты животных и растений от АХОВ;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дезактивации помещений и местности;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санитарной обработки после проведения  дезактивационных работ;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восстановительных работ  разрушенных сооружений, автодорог;</w:t>
      </w:r>
    </w:p>
    <w:p w:rsidR="00E63312" w:rsidRPr="004211DA" w:rsidRDefault="00E63312" w:rsidP="00E63312">
      <w:pPr>
        <w:tabs>
          <w:tab w:val="left" w:pos="1080"/>
        </w:tabs>
        <w:spacing w:after="120"/>
        <w:ind w:firstLine="720"/>
        <w:jc w:val="both"/>
        <w:rPr>
          <w:color w:val="000000" w:themeColor="text1"/>
          <w:sz w:val="28"/>
          <w:szCs w:val="24"/>
        </w:rPr>
      </w:pPr>
      <w:r w:rsidRPr="00E63312">
        <w:rPr>
          <w:sz w:val="28"/>
          <w:szCs w:val="24"/>
        </w:rPr>
        <w:t xml:space="preserve">Подготовка рабочих и служащих, не входящих в состав  нештатных аварийно-спасательных формирований, проводилась по 14-часовой программе </w:t>
      </w:r>
      <w:proofErr w:type="gramStart"/>
      <w:r w:rsidRPr="00E63312">
        <w:rPr>
          <w:sz w:val="28"/>
          <w:szCs w:val="24"/>
        </w:rPr>
        <w:t>согласно пл</w:t>
      </w:r>
      <w:r w:rsidR="00DC1DEE">
        <w:rPr>
          <w:sz w:val="28"/>
          <w:szCs w:val="24"/>
        </w:rPr>
        <w:t>анов</w:t>
      </w:r>
      <w:proofErr w:type="gramEnd"/>
      <w:r w:rsidR="00DC1DEE">
        <w:rPr>
          <w:sz w:val="28"/>
          <w:szCs w:val="24"/>
        </w:rPr>
        <w:t xml:space="preserve"> объектов экономики. За 201</w:t>
      </w:r>
      <w:r w:rsidR="00185BCC">
        <w:rPr>
          <w:sz w:val="28"/>
          <w:szCs w:val="24"/>
        </w:rPr>
        <w:t>7</w:t>
      </w:r>
      <w:r w:rsidRPr="00E63312">
        <w:rPr>
          <w:sz w:val="28"/>
          <w:szCs w:val="24"/>
        </w:rPr>
        <w:t xml:space="preserve"> год прошло </w:t>
      </w:r>
      <w:r w:rsidR="00E80A55">
        <w:rPr>
          <w:color w:val="000000" w:themeColor="text1"/>
          <w:sz w:val="28"/>
          <w:szCs w:val="24"/>
        </w:rPr>
        <w:t xml:space="preserve">обучение </w:t>
      </w:r>
      <w:r w:rsidR="00185BCC">
        <w:rPr>
          <w:color w:val="000000" w:themeColor="text1"/>
          <w:sz w:val="28"/>
          <w:szCs w:val="24"/>
        </w:rPr>
        <w:t>4</w:t>
      </w:r>
      <w:r w:rsidR="00065352">
        <w:rPr>
          <w:color w:val="000000" w:themeColor="text1"/>
          <w:sz w:val="28"/>
          <w:szCs w:val="24"/>
        </w:rPr>
        <w:t>0</w:t>
      </w:r>
      <w:r w:rsidRPr="004211DA">
        <w:rPr>
          <w:color w:val="000000" w:themeColor="text1"/>
          <w:sz w:val="28"/>
          <w:szCs w:val="24"/>
        </w:rPr>
        <w:t>0 чел.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4"/>
        </w:rPr>
        <w:t xml:space="preserve">   Подготовка неработающего населения  (не занятого в сфере производства) в районе организована в основном через средства массовой информации  и в УКП при сельских поселениях, во время сходов граждан путём проведения лекций  и бесед, наглядных агитаций. В районной газете систематически публикуются статьи на темы защиты населения от ЧС. </w:t>
      </w:r>
      <w:r w:rsidRPr="00E63312">
        <w:rPr>
          <w:sz w:val="28"/>
          <w:szCs w:val="28"/>
        </w:rPr>
        <w:t xml:space="preserve">  Организационно </w:t>
      </w:r>
      <w:r w:rsidRPr="00E63312">
        <w:rPr>
          <w:sz w:val="28"/>
          <w:szCs w:val="28"/>
        </w:rPr>
        <w:lastRenderedPageBreak/>
        <w:t xml:space="preserve">методические указания, нормативно-правовые акты  по обучению неработающего населения  доведены до  трех сельских и одного городского поселения района. </w:t>
      </w:r>
      <w:r w:rsidR="00DC1DEE">
        <w:rPr>
          <w:sz w:val="28"/>
          <w:szCs w:val="28"/>
        </w:rPr>
        <w:t>А</w:t>
      </w:r>
      <w:r w:rsidRPr="00E63312">
        <w:rPr>
          <w:sz w:val="28"/>
          <w:szCs w:val="28"/>
        </w:rPr>
        <w:t>дминистраци</w:t>
      </w:r>
      <w:r w:rsidR="00DC1DEE">
        <w:rPr>
          <w:sz w:val="28"/>
          <w:szCs w:val="28"/>
        </w:rPr>
        <w:t>ей</w:t>
      </w:r>
      <w:r w:rsidRPr="00E63312">
        <w:rPr>
          <w:sz w:val="28"/>
          <w:szCs w:val="28"/>
        </w:rPr>
        <w:t xml:space="preserve"> муниципального района через сельски</w:t>
      </w:r>
      <w:r w:rsidR="003D1848">
        <w:rPr>
          <w:sz w:val="28"/>
          <w:szCs w:val="28"/>
        </w:rPr>
        <w:t>е</w:t>
      </w:r>
      <w:r w:rsidRPr="00E63312">
        <w:rPr>
          <w:sz w:val="28"/>
          <w:szCs w:val="28"/>
        </w:rPr>
        <w:t xml:space="preserve"> поселени</w:t>
      </w:r>
      <w:r w:rsidR="003D1848">
        <w:rPr>
          <w:sz w:val="28"/>
          <w:szCs w:val="28"/>
        </w:rPr>
        <w:t>я</w:t>
      </w:r>
      <w:r w:rsidRPr="00E63312">
        <w:rPr>
          <w:sz w:val="28"/>
          <w:szCs w:val="28"/>
        </w:rPr>
        <w:t xml:space="preserve"> распространены листовки,  памятки   для населения  по вопросам  безопасности жизнедеятельности, распространено  </w:t>
      </w:r>
      <w:r w:rsidR="00DC1DEE">
        <w:rPr>
          <w:sz w:val="28"/>
          <w:szCs w:val="28"/>
        </w:rPr>
        <w:t>35</w:t>
      </w:r>
      <w:r w:rsidRPr="00E63312">
        <w:rPr>
          <w:sz w:val="28"/>
          <w:szCs w:val="28"/>
        </w:rPr>
        <w:t>0 экземпляров памяток, 100 экземпляров листовок.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 Комиссия по предупреждению и ликвидации чрезвычайных ситуаций  и пожарной безопасности   администрации муниципального района, </w:t>
      </w:r>
      <w:r w:rsidR="00DC1DEE">
        <w:rPr>
          <w:sz w:val="28"/>
          <w:szCs w:val="28"/>
        </w:rPr>
        <w:t>главный специалист</w:t>
      </w:r>
      <w:r w:rsidRPr="00E63312">
        <w:rPr>
          <w:sz w:val="28"/>
          <w:szCs w:val="28"/>
        </w:rPr>
        <w:t xml:space="preserve"> по делам ГОЧС администрации муниципального образовани</w:t>
      </w:r>
      <w:r w:rsidR="007367DE">
        <w:rPr>
          <w:sz w:val="28"/>
          <w:szCs w:val="28"/>
        </w:rPr>
        <w:t>я  оказывают учебно-методическую</w:t>
      </w:r>
      <w:r w:rsidRPr="00E63312">
        <w:rPr>
          <w:sz w:val="28"/>
          <w:szCs w:val="28"/>
        </w:rPr>
        <w:t xml:space="preserve"> помощь и   осуществляют    </w:t>
      </w:r>
      <w:proofErr w:type="gramStart"/>
      <w:r w:rsidRPr="00E63312">
        <w:rPr>
          <w:sz w:val="28"/>
          <w:szCs w:val="28"/>
        </w:rPr>
        <w:t>контроль  за</w:t>
      </w:r>
      <w:proofErr w:type="gramEnd"/>
      <w:r w:rsidRPr="00E63312">
        <w:rPr>
          <w:sz w:val="28"/>
          <w:szCs w:val="28"/>
        </w:rPr>
        <w:t xml:space="preserve"> организацией обучения  неработающего населения в области безопасности жизнедеятельности.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     В </w:t>
      </w:r>
      <w:proofErr w:type="gramStart"/>
      <w:r w:rsidRPr="00E63312">
        <w:rPr>
          <w:sz w:val="28"/>
          <w:szCs w:val="28"/>
        </w:rPr>
        <w:t>городском</w:t>
      </w:r>
      <w:proofErr w:type="gramEnd"/>
      <w:r w:rsidRPr="00E63312">
        <w:rPr>
          <w:sz w:val="28"/>
          <w:szCs w:val="28"/>
        </w:rPr>
        <w:t xml:space="preserve"> и сельских поселениях муниципального образования  действуют учебно-консультационные пункты  гражданской обороны на данный момент около  </w:t>
      </w:r>
      <w:r w:rsidR="009C5EBC">
        <w:rPr>
          <w:sz w:val="28"/>
          <w:szCs w:val="28"/>
        </w:rPr>
        <w:t>2</w:t>
      </w:r>
      <w:r w:rsidRPr="004211DA">
        <w:rPr>
          <w:color w:val="000000" w:themeColor="text1"/>
          <w:sz w:val="28"/>
          <w:szCs w:val="28"/>
        </w:rPr>
        <w:t>00 человек</w:t>
      </w:r>
      <w:r w:rsidRPr="00E63312">
        <w:rPr>
          <w:sz w:val="28"/>
          <w:szCs w:val="28"/>
        </w:rPr>
        <w:t xml:space="preserve"> неработающего населения </w:t>
      </w:r>
      <w:r w:rsidR="007367DE">
        <w:rPr>
          <w:sz w:val="28"/>
          <w:szCs w:val="28"/>
        </w:rPr>
        <w:t xml:space="preserve">  прошли в них обучение. Ведется работа по</w:t>
      </w:r>
      <w:r w:rsidRPr="00E63312">
        <w:rPr>
          <w:sz w:val="28"/>
          <w:szCs w:val="28"/>
        </w:rPr>
        <w:t xml:space="preserve"> переоснащени</w:t>
      </w:r>
      <w:r w:rsidR="007367DE">
        <w:rPr>
          <w:sz w:val="28"/>
          <w:szCs w:val="28"/>
        </w:rPr>
        <w:t>ю</w:t>
      </w:r>
      <w:r w:rsidRPr="00E63312">
        <w:rPr>
          <w:sz w:val="28"/>
          <w:szCs w:val="28"/>
        </w:rPr>
        <w:t xml:space="preserve">  учебно-консультационных пунктов гражданской обороны  новыми наглядными  пособиями,  учебно-методической  литературой.  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      В центральной районной больнице, в РДК   (в местах массового  пребывания  населения) оформлены стенды по тематике  безопасности жизнедеятельности населения.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Обучение учащейся молодежи в общеобразовательных  учреждениях   района  проводилось по  программе курса «Основы безопасности жизнедеятельности».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 В  школе г. Холма расположен специально оборудованный класс для проведения  занятий по ОБЖ. Запланированный  учебный процесс по программе ОБЖ и БЖ выполнен в полном объеме.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</w:t>
      </w:r>
      <w:r w:rsidR="007367DE">
        <w:rPr>
          <w:sz w:val="28"/>
          <w:szCs w:val="24"/>
        </w:rPr>
        <w:t xml:space="preserve">     </w:t>
      </w:r>
      <w:r w:rsidRPr="00E63312">
        <w:rPr>
          <w:sz w:val="28"/>
          <w:szCs w:val="24"/>
        </w:rPr>
        <w:t>Во всех учебных заведениях района  был проведен «День защиты детей». Он является объектовой тренировкой   по ГО и защите от ЧС. При этом   отрабатывается  реальность «Плана действий  по предупреждению и ликвидации ЧС».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Ежегодно проводится  военно-спортивная игра «Зарница», «Школа безопасности». 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За отчетный год  </w:t>
      </w:r>
      <w:r w:rsidR="007367DE">
        <w:rPr>
          <w:sz w:val="28"/>
          <w:szCs w:val="24"/>
        </w:rPr>
        <w:t>главным специалистом</w:t>
      </w:r>
      <w:r w:rsidRPr="00E63312">
        <w:rPr>
          <w:sz w:val="28"/>
          <w:szCs w:val="24"/>
        </w:rPr>
        <w:t xml:space="preserve">  по делам ГОЧС администрации района      были проведены проверки образовательных учреждений. Качество проведения учебных занятий, состояние учебно-материальной базы – удовлетворительное. Для отработки практических навыков  в школах района  имеются </w:t>
      </w:r>
      <w:r w:rsidR="009C5EBC">
        <w:rPr>
          <w:sz w:val="28"/>
          <w:szCs w:val="24"/>
        </w:rPr>
        <w:t>площадки</w:t>
      </w:r>
      <w:r w:rsidRPr="00E63312">
        <w:rPr>
          <w:sz w:val="28"/>
          <w:szCs w:val="24"/>
        </w:rPr>
        <w:t xml:space="preserve">, спортивный инвентарь, полосы препятствий.  </w:t>
      </w:r>
    </w:p>
    <w:p w:rsidR="00E63312" w:rsidRPr="00E63312" w:rsidRDefault="00185BCC" w:rsidP="00E63312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В течение 2017</w:t>
      </w:r>
      <w:r w:rsidR="00E63312" w:rsidRPr="00E63312">
        <w:rPr>
          <w:sz w:val="28"/>
          <w:szCs w:val="24"/>
        </w:rPr>
        <w:t xml:space="preserve"> года </w:t>
      </w:r>
      <w:r w:rsidR="007367DE">
        <w:rPr>
          <w:sz w:val="28"/>
          <w:szCs w:val="24"/>
        </w:rPr>
        <w:t>специалистом</w:t>
      </w:r>
      <w:r w:rsidR="00E63312" w:rsidRPr="00E63312">
        <w:rPr>
          <w:sz w:val="28"/>
          <w:szCs w:val="24"/>
        </w:rPr>
        <w:t xml:space="preserve"> по делам ГОЧС администрации района   проводилась  проверка качества обучения населения, занятого в сфере  производства  путем выезда в сельские поселения,  в организации   и учреждения.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  В основу проверки ставились вопросы: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проверка наличия учебных групп, руководителей занятий (по изданным приказам руководителя объекта);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наличие программ обучения;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lastRenderedPageBreak/>
        <w:t>наличие журналов  по категориям обучения, наличие  учебно-материальной  литературы, плакатов, состояния  учебных классов и уголков ГО;</w:t>
      </w:r>
    </w:p>
    <w:p w:rsidR="00E63312" w:rsidRPr="00E63312" w:rsidRDefault="00E63312" w:rsidP="00E63312">
      <w:pPr>
        <w:numPr>
          <w:ilvl w:val="0"/>
          <w:numId w:val="1"/>
        </w:num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процент охвата  обучением  рабочих  от  общего числа  работающих;</w:t>
      </w:r>
    </w:p>
    <w:p w:rsidR="00E63312" w:rsidRPr="00E63312" w:rsidRDefault="00E63312" w:rsidP="00E63312">
      <w:pPr>
        <w:ind w:left="540"/>
        <w:jc w:val="both"/>
        <w:rPr>
          <w:sz w:val="28"/>
          <w:szCs w:val="24"/>
        </w:rPr>
      </w:pPr>
    </w:p>
    <w:p w:rsidR="00E63312" w:rsidRPr="00E63312" w:rsidRDefault="00E63312" w:rsidP="00E63312">
      <w:pPr>
        <w:ind w:left="720"/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Проверка проводилась в 2 сельских поселениях  района, 3 ОЭ. 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>По результатам проверки  существенных недостатков выявлено  не было.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</w:t>
      </w:r>
    </w:p>
    <w:p w:rsidR="00E63312" w:rsidRPr="00E63312" w:rsidRDefault="00E63312" w:rsidP="00E63312">
      <w:pPr>
        <w:jc w:val="both"/>
        <w:rPr>
          <w:b/>
          <w:sz w:val="28"/>
          <w:szCs w:val="28"/>
        </w:rPr>
      </w:pPr>
      <w:r w:rsidRPr="00E63312">
        <w:rPr>
          <w:b/>
          <w:sz w:val="28"/>
          <w:szCs w:val="28"/>
        </w:rPr>
        <w:t xml:space="preserve">                                    </w:t>
      </w:r>
      <w:r w:rsidRPr="00E63312">
        <w:rPr>
          <w:b/>
          <w:sz w:val="28"/>
          <w:szCs w:val="28"/>
          <w:lang w:val="en-US"/>
        </w:rPr>
        <w:t>III</w:t>
      </w:r>
      <w:r w:rsidRPr="00E63312">
        <w:rPr>
          <w:b/>
          <w:sz w:val="28"/>
          <w:szCs w:val="28"/>
        </w:rPr>
        <w:t>. Учения и тренировки.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 За отчетный период на территории муниципального образования проведено: </w:t>
      </w:r>
      <w:r w:rsidR="009C5EBC">
        <w:rPr>
          <w:sz w:val="28"/>
          <w:szCs w:val="28"/>
        </w:rPr>
        <w:t>три</w:t>
      </w:r>
      <w:r w:rsidR="009C5EBC">
        <w:rPr>
          <w:sz w:val="28"/>
          <w:szCs w:val="24"/>
        </w:rPr>
        <w:t xml:space="preserve">   командно-штабных учения</w:t>
      </w:r>
      <w:r w:rsidRPr="00E63312">
        <w:rPr>
          <w:sz w:val="28"/>
          <w:szCs w:val="24"/>
        </w:rPr>
        <w:t>, 3 объектовых тренировки, 2</w:t>
      </w:r>
      <w:r w:rsidRPr="00E63312">
        <w:rPr>
          <w:sz w:val="20"/>
          <w:szCs w:val="24"/>
        </w:rPr>
        <w:t xml:space="preserve"> </w:t>
      </w:r>
      <w:r w:rsidRPr="00E63312">
        <w:rPr>
          <w:sz w:val="28"/>
          <w:szCs w:val="28"/>
        </w:rPr>
        <w:t>тактико-специальных учения с формированиями ГО.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 Проведение  учений  и тренировок дали положительные  результаты по приобретению опыта  в руководстве подчиненным личным составом,  силами и средствами.</w:t>
      </w:r>
    </w:p>
    <w:p w:rsidR="00E63312" w:rsidRPr="00E63312" w:rsidRDefault="00E63312" w:rsidP="00E63312">
      <w:pPr>
        <w:jc w:val="both"/>
        <w:rPr>
          <w:b/>
          <w:sz w:val="28"/>
          <w:szCs w:val="28"/>
        </w:rPr>
      </w:pPr>
    </w:p>
    <w:p w:rsidR="00E63312" w:rsidRPr="00E63312" w:rsidRDefault="00E63312" w:rsidP="00E63312">
      <w:pPr>
        <w:tabs>
          <w:tab w:val="left" w:pos="1140"/>
        </w:tabs>
        <w:jc w:val="both"/>
        <w:rPr>
          <w:b/>
          <w:sz w:val="28"/>
          <w:szCs w:val="28"/>
        </w:rPr>
      </w:pPr>
      <w:r w:rsidRPr="00E63312">
        <w:rPr>
          <w:b/>
          <w:sz w:val="28"/>
          <w:szCs w:val="28"/>
        </w:rPr>
        <w:t xml:space="preserve">                         </w:t>
      </w:r>
      <w:r w:rsidRPr="00E63312">
        <w:rPr>
          <w:b/>
          <w:sz w:val="28"/>
          <w:szCs w:val="28"/>
          <w:lang w:val="en-US"/>
        </w:rPr>
        <w:t>IV</w:t>
      </w:r>
      <w:r w:rsidRPr="00E63312">
        <w:rPr>
          <w:b/>
          <w:sz w:val="28"/>
          <w:szCs w:val="28"/>
        </w:rPr>
        <w:t>. Состояние учебно-материальной базы.</w:t>
      </w:r>
    </w:p>
    <w:p w:rsidR="00E63312" w:rsidRPr="00E63312" w:rsidRDefault="00E63312" w:rsidP="00E63312">
      <w:pPr>
        <w:ind w:firstLine="708"/>
        <w:jc w:val="both"/>
        <w:rPr>
          <w:sz w:val="28"/>
          <w:szCs w:val="28"/>
        </w:rPr>
      </w:pP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Состояние УМБ – удовлетворительное, имеются недостатки по ее содержанию и совершенствованию:</w:t>
      </w:r>
    </w:p>
    <w:p w:rsidR="00E63312" w:rsidRPr="00E63312" w:rsidRDefault="00E63312" w:rsidP="00E63312">
      <w:pPr>
        <w:ind w:left="54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-медленно обновляется наглядная агитация на объектах экономики;</w:t>
      </w:r>
    </w:p>
    <w:p w:rsidR="00E63312" w:rsidRPr="00E63312" w:rsidRDefault="00E63312" w:rsidP="00E63312">
      <w:pPr>
        <w:ind w:left="54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  -из 2(двух) созданных учебно-консультационных пунктов при сельских поселениях укомплектованы  УМБ – 2(два);</w:t>
      </w:r>
    </w:p>
    <w:p w:rsidR="00E63312" w:rsidRPr="00E63312" w:rsidRDefault="00E63312" w:rsidP="00E63312">
      <w:pPr>
        <w:ind w:left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- по мере  поступления  денежных средств  постепенно  обновляется УМ</w:t>
      </w:r>
      <w:r w:rsidR="007367DE">
        <w:rPr>
          <w:sz w:val="28"/>
          <w:szCs w:val="28"/>
        </w:rPr>
        <w:t>Б в учебных  учреждениях района.</w:t>
      </w:r>
      <w:r w:rsidRPr="00E63312">
        <w:rPr>
          <w:sz w:val="28"/>
          <w:szCs w:val="28"/>
        </w:rPr>
        <w:t xml:space="preserve">  </w:t>
      </w:r>
    </w:p>
    <w:p w:rsidR="00E63312" w:rsidRPr="00E63312" w:rsidRDefault="00E63312" w:rsidP="00E63312">
      <w:pPr>
        <w:ind w:left="720"/>
        <w:jc w:val="both"/>
        <w:rPr>
          <w:sz w:val="28"/>
          <w:szCs w:val="24"/>
        </w:rPr>
      </w:pPr>
      <w:r w:rsidRPr="00E63312">
        <w:rPr>
          <w:sz w:val="28"/>
          <w:szCs w:val="28"/>
        </w:rPr>
        <w:t xml:space="preserve">    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</w:t>
      </w:r>
    </w:p>
    <w:p w:rsidR="00E63312" w:rsidRPr="00E63312" w:rsidRDefault="00E63312" w:rsidP="00E63312">
      <w:pPr>
        <w:jc w:val="both"/>
        <w:rPr>
          <w:b/>
          <w:szCs w:val="24"/>
        </w:rPr>
      </w:pPr>
      <w:r w:rsidRPr="00E63312">
        <w:rPr>
          <w:szCs w:val="24"/>
        </w:rPr>
        <w:t xml:space="preserve">            </w:t>
      </w:r>
      <w:r w:rsidRPr="00E63312">
        <w:rPr>
          <w:sz w:val="28"/>
          <w:szCs w:val="24"/>
        </w:rPr>
        <w:t xml:space="preserve">                        </w:t>
      </w:r>
      <w:proofErr w:type="gramStart"/>
      <w:r w:rsidRPr="00E63312">
        <w:rPr>
          <w:b/>
          <w:sz w:val="28"/>
          <w:szCs w:val="28"/>
          <w:lang w:val="en-US"/>
        </w:rPr>
        <w:t>V</w:t>
      </w:r>
      <w:r w:rsidRPr="00E63312">
        <w:rPr>
          <w:b/>
          <w:sz w:val="28"/>
          <w:szCs w:val="28"/>
        </w:rPr>
        <w:t>. Общие выводы и предложения</w:t>
      </w:r>
      <w:r w:rsidRPr="00E63312">
        <w:rPr>
          <w:b/>
          <w:szCs w:val="24"/>
        </w:rPr>
        <w:t>.</w:t>
      </w:r>
      <w:proofErr w:type="gramEnd"/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  <w:r w:rsidRPr="00E63312">
        <w:rPr>
          <w:sz w:val="28"/>
          <w:szCs w:val="24"/>
        </w:rPr>
        <w:t xml:space="preserve">         В целом, подготовка  населения Холмского муниципального района в области гражданской обороны   защиты населения  и территорий от чрезвычайных ситуаций природного и </w:t>
      </w:r>
      <w:r w:rsidR="008812CA">
        <w:rPr>
          <w:sz w:val="28"/>
          <w:szCs w:val="24"/>
        </w:rPr>
        <w:t>техногенного характера  за  2017</w:t>
      </w:r>
      <w:bookmarkStart w:id="0" w:name="_GoBack"/>
      <w:bookmarkEnd w:id="0"/>
      <w:r w:rsidRPr="00E63312">
        <w:rPr>
          <w:sz w:val="28"/>
          <w:szCs w:val="24"/>
        </w:rPr>
        <w:t xml:space="preserve"> год оценивается:      </w:t>
      </w:r>
      <w:r w:rsidRPr="00E63312">
        <w:rPr>
          <w:b/>
          <w:sz w:val="28"/>
          <w:szCs w:val="24"/>
        </w:rPr>
        <w:t>«</w:t>
      </w:r>
      <w:r w:rsidRPr="00E63312">
        <w:rPr>
          <w:b/>
          <w:sz w:val="28"/>
          <w:szCs w:val="24"/>
          <w:u w:val="single"/>
        </w:rPr>
        <w:t>соответствует предъявленным  требованиям</w:t>
      </w:r>
      <w:r w:rsidRPr="00E63312">
        <w:rPr>
          <w:b/>
          <w:sz w:val="28"/>
          <w:szCs w:val="24"/>
        </w:rPr>
        <w:t>»</w:t>
      </w:r>
      <w:r w:rsidRPr="00E63312">
        <w:rPr>
          <w:sz w:val="28"/>
          <w:szCs w:val="24"/>
        </w:rPr>
        <w:t xml:space="preserve">  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Приложение: 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1. Сведения о подготовке различных групп населения в области защиты от ЧС и ГО.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2. Сведения о проведенных учениях (тренировках) в области ГО и защиты от ЧС.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3. Сведения о наличии и состоянии учебно-методических центров ГОЧС, курсов ГО, укомплектованности их личным составом и наличии учебно-материальной базы.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4. Сведения о наличии учебных заведений, кафедр (циклов) по дисциплине БЖД, их укомплектованности преподавательским составом, </w:t>
      </w:r>
      <w:r w:rsidRPr="00E63312">
        <w:rPr>
          <w:sz w:val="28"/>
          <w:szCs w:val="28"/>
        </w:rPr>
        <w:lastRenderedPageBreak/>
        <w:t>учебно-материальной базы образовательных учреждений, а также количестве студентов и учащихся, прошедших обучение в области ГО и защиты от ЧС.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5. Сведения о мероприятиях, проведенных с учащейся молодежью в рамках программы курса ОБЖ и Всероссийского детско-юношеского общественного движения «Школа безопасности».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6. Сведения о создании кадетских корпусов, школ, классов, кружков (секций) «Юный спасатель».</w:t>
      </w:r>
    </w:p>
    <w:p w:rsidR="00E63312" w:rsidRPr="00E63312" w:rsidRDefault="00E63312" w:rsidP="00E63312">
      <w:pPr>
        <w:ind w:firstLine="720"/>
        <w:jc w:val="both"/>
        <w:rPr>
          <w:sz w:val="28"/>
          <w:szCs w:val="28"/>
        </w:rPr>
      </w:pPr>
      <w:r w:rsidRPr="00E63312">
        <w:rPr>
          <w:sz w:val="28"/>
          <w:szCs w:val="28"/>
        </w:rPr>
        <w:t>7. Сведения о разработке и распространении печатных информационно-справочных, кино- и видео пособий по подготовке населения в области  ГО и защиты от ЧС.</w:t>
      </w:r>
    </w:p>
    <w:p w:rsidR="00E63312" w:rsidRPr="00E63312" w:rsidRDefault="00E63312" w:rsidP="00E63312">
      <w:pPr>
        <w:jc w:val="both"/>
        <w:rPr>
          <w:sz w:val="28"/>
          <w:szCs w:val="24"/>
        </w:rPr>
      </w:pP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Главный </w:t>
      </w:r>
      <w:r w:rsidR="00015567">
        <w:rPr>
          <w:sz w:val="28"/>
          <w:szCs w:val="28"/>
        </w:rPr>
        <w:t>с</w:t>
      </w:r>
      <w:r w:rsidR="00065352">
        <w:rPr>
          <w:sz w:val="28"/>
          <w:szCs w:val="28"/>
        </w:rPr>
        <w:t>пециалист</w:t>
      </w:r>
      <w:r w:rsidRPr="00E63312">
        <w:rPr>
          <w:sz w:val="28"/>
          <w:szCs w:val="28"/>
        </w:rPr>
        <w:t xml:space="preserve"> по делам ГО и ЧС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  <w:r w:rsidRPr="00E63312">
        <w:rPr>
          <w:sz w:val="28"/>
          <w:szCs w:val="28"/>
        </w:rPr>
        <w:t xml:space="preserve"> Администрации Холмского района                                  А. В. Бульбах</w:t>
      </w:r>
    </w:p>
    <w:p w:rsidR="00E63312" w:rsidRPr="00E63312" w:rsidRDefault="00E63312" w:rsidP="00E63312">
      <w:pPr>
        <w:jc w:val="both"/>
        <w:rPr>
          <w:sz w:val="28"/>
          <w:szCs w:val="28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both"/>
        <w:rPr>
          <w:sz w:val="18"/>
          <w:szCs w:val="24"/>
        </w:rPr>
      </w:pPr>
    </w:p>
    <w:p w:rsidR="00E63312" w:rsidRPr="00E63312" w:rsidRDefault="00E63312" w:rsidP="00E63312">
      <w:pPr>
        <w:jc w:val="center"/>
        <w:rPr>
          <w:sz w:val="18"/>
          <w:szCs w:val="24"/>
        </w:rPr>
      </w:pPr>
    </w:p>
    <w:p w:rsidR="00863924" w:rsidRDefault="00863924"/>
    <w:p w:rsidR="00863924" w:rsidRDefault="00863924"/>
    <w:p w:rsidR="00863924" w:rsidRDefault="00863924"/>
    <w:p w:rsidR="00863924" w:rsidRDefault="00863924">
      <w:pPr>
        <w:sectPr w:rsidR="00863924" w:rsidSect="002763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851" w:left="1701" w:header="567" w:footer="567" w:gutter="0"/>
          <w:cols w:space="720"/>
          <w:titlePg/>
        </w:sectPr>
      </w:pPr>
    </w:p>
    <w:p w:rsidR="00863924" w:rsidRDefault="00863924" w:rsidP="00F704D2"/>
    <w:sectPr w:rsidR="00863924" w:rsidSect="00863924">
      <w:pgSz w:w="16840" w:h="11907" w:orient="landscape" w:code="9"/>
      <w:pgMar w:top="851" w:right="851" w:bottom="170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92" w:rsidRDefault="00BE1B92" w:rsidP="0051276C">
      <w:r>
        <w:separator/>
      </w:r>
    </w:p>
  </w:endnote>
  <w:endnote w:type="continuationSeparator" w:id="0">
    <w:p w:rsidR="00BE1B92" w:rsidRDefault="00BE1B92" w:rsidP="0051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B9" w:rsidRDefault="00CC68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B9" w:rsidRDefault="00CC68B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B9" w:rsidRPr="00AE04C7" w:rsidRDefault="00CC68B9">
    <w:pPr>
      <w:pStyle w:val="a6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92" w:rsidRDefault="00BE1B92" w:rsidP="0051276C">
      <w:r>
        <w:separator/>
      </w:r>
    </w:p>
  </w:footnote>
  <w:footnote w:type="continuationSeparator" w:id="0">
    <w:p w:rsidR="00BE1B92" w:rsidRDefault="00BE1B92" w:rsidP="0051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B9" w:rsidRDefault="00CC68B9" w:rsidP="002763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68B9" w:rsidRDefault="00CC68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B9" w:rsidRDefault="00CC68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B9" w:rsidRPr="00674920" w:rsidRDefault="00CC68B9" w:rsidP="0027639C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C4A78"/>
    <w:multiLevelType w:val="hybridMultilevel"/>
    <w:tmpl w:val="1A06BDF2"/>
    <w:lvl w:ilvl="0" w:tplc="8DBE185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924"/>
    <w:rsid w:val="00015567"/>
    <w:rsid w:val="0003180E"/>
    <w:rsid w:val="00065352"/>
    <w:rsid w:val="000701D0"/>
    <w:rsid w:val="00082C15"/>
    <w:rsid w:val="00117EA7"/>
    <w:rsid w:val="001263C6"/>
    <w:rsid w:val="00167409"/>
    <w:rsid w:val="001856EA"/>
    <w:rsid w:val="00185BCC"/>
    <w:rsid w:val="001E3298"/>
    <w:rsid w:val="001E3D36"/>
    <w:rsid w:val="001E6B45"/>
    <w:rsid w:val="0024287A"/>
    <w:rsid w:val="00242CFD"/>
    <w:rsid w:val="0027639C"/>
    <w:rsid w:val="00277315"/>
    <w:rsid w:val="0028452A"/>
    <w:rsid w:val="002C3F54"/>
    <w:rsid w:val="00321FD3"/>
    <w:rsid w:val="00322E66"/>
    <w:rsid w:val="003D1848"/>
    <w:rsid w:val="003F629B"/>
    <w:rsid w:val="004211DA"/>
    <w:rsid w:val="0051276C"/>
    <w:rsid w:val="00542967"/>
    <w:rsid w:val="005A6B50"/>
    <w:rsid w:val="005A7D14"/>
    <w:rsid w:val="00607DB5"/>
    <w:rsid w:val="00622E4C"/>
    <w:rsid w:val="006232AC"/>
    <w:rsid w:val="006E4B46"/>
    <w:rsid w:val="007367DE"/>
    <w:rsid w:val="007567CF"/>
    <w:rsid w:val="008322F9"/>
    <w:rsid w:val="00862289"/>
    <w:rsid w:val="00863924"/>
    <w:rsid w:val="008812CA"/>
    <w:rsid w:val="00885433"/>
    <w:rsid w:val="00916767"/>
    <w:rsid w:val="00963255"/>
    <w:rsid w:val="009B6344"/>
    <w:rsid w:val="009C5EBC"/>
    <w:rsid w:val="00A71CBC"/>
    <w:rsid w:val="00A76B1C"/>
    <w:rsid w:val="00AF0D2B"/>
    <w:rsid w:val="00B114F6"/>
    <w:rsid w:val="00B151CB"/>
    <w:rsid w:val="00B37826"/>
    <w:rsid w:val="00B77A40"/>
    <w:rsid w:val="00B96351"/>
    <w:rsid w:val="00BE1B92"/>
    <w:rsid w:val="00C75D31"/>
    <w:rsid w:val="00CC228A"/>
    <w:rsid w:val="00CC68B9"/>
    <w:rsid w:val="00CD6034"/>
    <w:rsid w:val="00D5597C"/>
    <w:rsid w:val="00D73B85"/>
    <w:rsid w:val="00DC1DEE"/>
    <w:rsid w:val="00E157DE"/>
    <w:rsid w:val="00E25368"/>
    <w:rsid w:val="00E34DE8"/>
    <w:rsid w:val="00E43658"/>
    <w:rsid w:val="00E63312"/>
    <w:rsid w:val="00E652E0"/>
    <w:rsid w:val="00E6549A"/>
    <w:rsid w:val="00E80A55"/>
    <w:rsid w:val="00F3744E"/>
    <w:rsid w:val="00F704D2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4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392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63924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 CYR" w:hAnsi="Times New Roman CYR"/>
      <w:bCs/>
      <w:sz w:val="28"/>
    </w:rPr>
  </w:style>
  <w:style w:type="paragraph" w:styleId="4">
    <w:name w:val="heading 4"/>
    <w:basedOn w:val="a"/>
    <w:next w:val="a"/>
    <w:link w:val="40"/>
    <w:qFormat/>
    <w:rsid w:val="0086392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63924"/>
    <w:pPr>
      <w:jc w:val="right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3924"/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rsid w:val="00863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3924"/>
    <w:rPr>
      <w:rFonts w:eastAsia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63924"/>
  </w:style>
  <w:style w:type="paragraph" w:styleId="a6">
    <w:name w:val="footer"/>
    <w:basedOn w:val="a"/>
    <w:link w:val="a7"/>
    <w:rsid w:val="008639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924"/>
    <w:rPr>
      <w:rFonts w:eastAsia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39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63924"/>
    <w:rPr>
      <w:rFonts w:ascii="Times New Roman CYR" w:eastAsia="Times New Roman" w:hAnsi="Times New Roman CYR" w:cs="Times New Roman"/>
      <w:bC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3924"/>
    <w:rPr>
      <w:rFonts w:eastAsia="Times New Roman" w:cs="Times New Roman"/>
      <w:b/>
      <w:bCs/>
      <w:szCs w:val="28"/>
      <w:lang w:eastAsia="ru-RU"/>
    </w:rPr>
  </w:style>
  <w:style w:type="paragraph" w:styleId="a8">
    <w:name w:val="Body Text"/>
    <w:basedOn w:val="a"/>
    <w:link w:val="a9"/>
    <w:rsid w:val="00863924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863924"/>
    <w:rPr>
      <w:rFonts w:eastAsia="Times New Roman" w:cs="Times New Roman"/>
      <w:szCs w:val="20"/>
      <w:lang w:eastAsia="ru-RU"/>
    </w:rPr>
  </w:style>
  <w:style w:type="paragraph" w:customStyle="1" w:styleId="BodyText31">
    <w:name w:val="Body Text 31"/>
    <w:basedOn w:val="a"/>
    <w:rsid w:val="0086392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paragraph" w:customStyle="1" w:styleId="21">
    <w:name w:val="Основной текст 21"/>
    <w:basedOn w:val="a"/>
    <w:rsid w:val="0086392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8"/>
    </w:rPr>
  </w:style>
  <w:style w:type="paragraph" w:styleId="22">
    <w:name w:val="Body Text Indent 2"/>
    <w:basedOn w:val="a"/>
    <w:link w:val="23"/>
    <w:rsid w:val="0086392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b/>
      <w:bCs/>
      <w:sz w:val="28"/>
    </w:rPr>
  </w:style>
  <w:style w:type="character" w:customStyle="1" w:styleId="23">
    <w:name w:val="Основной текст с отступом 2 Знак"/>
    <w:basedOn w:val="a0"/>
    <w:link w:val="22"/>
    <w:rsid w:val="00863924"/>
    <w:rPr>
      <w:rFonts w:ascii="Times New Roman CYR" w:eastAsia="Times New Roman" w:hAnsi="Times New Roman CYR" w:cs="Times New Roman"/>
      <w:b/>
      <w:bCs/>
      <w:szCs w:val="20"/>
      <w:lang w:eastAsia="ru-RU"/>
    </w:rPr>
  </w:style>
  <w:style w:type="paragraph" w:styleId="aa">
    <w:name w:val="Body Text Indent"/>
    <w:basedOn w:val="a"/>
    <w:link w:val="ab"/>
    <w:rsid w:val="0086392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</w:rPr>
  </w:style>
  <w:style w:type="character" w:customStyle="1" w:styleId="ab">
    <w:name w:val="Основной текст с отступом Знак"/>
    <w:basedOn w:val="a0"/>
    <w:link w:val="aa"/>
    <w:rsid w:val="00863924"/>
    <w:rPr>
      <w:rFonts w:eastAsia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863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863924"/>
    <w:pPr>
      <w:widowControl w:val="0"/>
      <w:snapToGri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863924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GIGABYTE</Company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Бульбах</cp:lastModifiedBy>
  <cp:revision>27</cp:revision>
  <cp:lastPrinted>2012-11-02T07:16:00Z</cp:lastPrinted>
  <dcterms:created xsi:type="dcterms:W3CDTF">2012-10-29T08:31:00Z</dcterms:created>
  <dcterms:modified xsi:type="dcterms:W3CDTF">2017-10-23T11:50:00Z</dcterms:modified>
</cp:coreProperties>
</file>