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23" w:rsidRPr="004A656D" w:rsidRDefault="00C65723" w:rsidP="00C65723">
      <w:pPr>
        <w:rPr>
          <w:rFonts w:cs="SegoeUI"/>
          <w:b/>
          <w:color w:val="000000" w:themeColor="text1"/>
          <w:sz w:val="28"/>
          <w:szCs w:val="28"/>
        </w:rPr>
      </w:pPr>
      <w:bookmarkStart w:id="0" w:name="_GoBack"/>
      <w:bookmarkEnd w:id="0"/>
      <w:r w:rsidRPr="004A656D">
        <w:rPr>
          <w:rFonts w:cs="SegoeUI"/>
          <w:b/>
          <w:color w:val="000000" w:themeColor="text1"/>
          <w:sz w:val="28"/>
          <w:szCs w:val="28"/>
        </w:rPr>
        <w:t xml:space="preserve">ЕГРН </w:t>
      </w:r>
      <w:r w:rsidR="00736286">
        <w:rPr>
          <w:rFonts w:cs="SegoeUI"/>
          <w:b/>
          <w:color w:val="000000" w:themeColor="text1"/>
          <w:sz w:val="28"/>
          <w:szCs w:val="28"/>
        </w:rPr>
        <w:t xml:space="preserve">пополнился </w:t>
      </w:r>
      <w:r w:rsidR="00B7346F">
        <w:rPr>
          <w:rFonts w:cs="SegoeUI"/>
          <w:b/>
          <w:color w:val="000000" w:themeColor="text1"/>
          <w:sz w:val="28"/>
          <w:szCs w:val="28"/>
        </w:rPr>
        <w:t xml:space="preserve">сведениями о </w:t>
      </w:r>
      <w:r w:rsidRPr="004A656D">
        <w:rPr>
          <w:rFonts w:cs="SegoeUI"/>
          <w:b/>
          <w:color w:val="000000" w:themeColor="text1"/>
          <w:sz w:val="28"/>
          <w:szCs w:val="28"/>
        </w:rPr>
        <w:t>результа</w:t>
      </w:r>
      <w:r w:rsidR="00736286">
        <w:rPr>
          <w:rFonts w:cs="SegoeUI"/>
          <w:b/>
          <w:color w:val="000000" w:themeColor="text1"/>
          <w:sz w:val="28"/>
          <w:szCs w:val="28"/>
        </w:rPr>
        <w:t>та</w:t>
      </w:r>
      <w:r w:rsidR="00B7346F">
        <w:rPr>
          <w:rFonts w:cs="SegoeUI"/>
          <w:b/>
          <w:color w:val="000000" w:themeColor="text1"/>
          <w:sz w:val="28"/>
          <w:szCs w:val="28"/>
        </w:rPr>
        <w:t>х ГКО</w:t>
      </w:r>
      <w:r w:rsidR="00736286">
        <w:rPr>
          <w:rFonts w:cs="SegoeUI"/>
          <w:b/>
          <w:color w:val="000000" w:themeColor="text1"/>
          <w:sz w:val="28"/>
          <w:szCs w:val="28"/>
        </w:rPr>
        <w:t xml:space="preserve"> двух категорий земель Новгородской области</w:t>
      </w:r>
    </w:p>
    <w:p w:rsidR="00E1421E" w:rsidRPr="00E1421E" w:rsidRDefault="00C920C0" w:rsidP="00E1421E">
      <w:pPr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 xml:space="preserve"> </w:t>
      </w:r>
    </w:p>
    <w:p w:rsidR="00C920C0" w:rsidRPr="00736286" w:rsidRDefault="00C65723" w:rsidP="00C65723">
      <w:pPr>
        <w:rPr>
          <w:rFonts w:cs="SegoeUI"/>
          <w:b/>
          <w:color w:val="000000" w:themeColor="text1"/>
          <w:sz w:val="24"/>
          <w:szCs w:val="24"/>
        </w:rPr>
      </w:pPr>
      <w:r w:rsidRPr="00736286">
        <w:rPr>
          <w:rFonts w:cs="SegoeUI"/>
          <w:b/>
          <w:color w:val="000000" w:themeColor="text1"/>
          <w:sz w:val="24"/>
          <w:szCs w:val="24"/>
        </w:rPr>
        <w:t xml:space="preserve">В </w:t>
      </w:r>
      <w:r w:rsidR="00736286" w:rsidRPr="00736286">
        <w:rPr>
          <w:rFonts w:cs="SegoeUI"/>
          <w:b/>
          <w:color w:val="000000" w:themeColor="text1"/>
          <w:sz w:val="24"/>
          <w:szCs w:val="24"/>
        </w:rPr>
        <w:t>прошлом году</w:t>
      </w:r>
      <w:r w:rsidRPr="00736286">
        <w:rPr>
          <w:rFonts w:cs="SegoeUI"/>
          <w:b/>
          <w:color w:val="000000" w:themeColor="text1"/>
          <w:sz w:val="24"/>
          <w:szCs w:val="24"/>
        </w:rPr>
        <w:t xml:space="preserve"> </w:t>
      </w:r>
      <w:r w:rsidR="00736286">
        <w:rPr>
          <w:rFonts w:cs="SegoeUI"/>
          <w:b/>
          <w:color w:val="000000" w:themeColor="text1"/>
          <w:sz w:val="24"/>
          <w:szCs w:val="24"/>
        </w:rPr>
        <w:t>в нашем регионе</w:t>
      </w:r>
      <w:r w:rsidRPr="00736286">
        <w:rPr>
          <w:rFonts w:cs="SegoeUI"/>
          <w:b/>
          <w:color w:val="000000" w:themeColor="text1"/>
          <w:sz w:val="24"/>
          <w:szCs w:val="24"/>
        </w:rPr>
        <w:t xml:space="preserve"> проведена государственная кадастровая оценка</w:t>
      </w:r>
      <w:r w:rsidR="004A656D" w:rsidRPr="00736286">
        <w:rPr>
          <w:rFonts w:cs="SegoeUI"/>
          <w:b/>
          <w:color w:val="000000" w:themeColor="text1"/>
          <w:sz w:val="24"/>
          <w:szCs w:val="24"/>
        </w:rPr>
        <w:t xml:space="preserve"> (ГКО)</w:t>
      </w:r>
      <w:r w:rsidRPr="00736286">
        <w:rPr>
          <w:rFonts w:cs="SegoeUI"/>
          <w:b/>
          <w:color w:val="000000" w:themeColor="text1"/>
          <w:sz w:val="24"/>
          <w:szCs w:val="24"/>
        </w:rPr>
        <w:t xml:space="preserve"> </w:t>
      </w:r>
      <w:r w:rsidR="00BB7369" w:rsidRPr="00736286">
        <w:rPr>
          <w:rFonts w:cs="SegoeUI"/>
          <w:b/>
          <w:color w:val="000000" w:themeColor="text1"/>
          <w:sz w:val="24"/>
          <w:szCs w:val="24"/>
        </w:rPr>
        <w:t xml:space="preserve">5390 </w:t>
      </w:r>
      <w:r w:rsidRPr="00736286">
        <w:rPr>
          <w:rFonts w:cs="SegoeUI"/>
          <w:b/>
          <w:color w:val="000000" w:themeColor="text1"/>
          <w:sz w:val="24"/>
          <w:szCs w:val="24"/>
        </w:rPr>
        <w:t>земельных участков</w:t>
      </w:r>
      <w:r w:rsidR="00C920C0" w:rsidRPr="00736286">
        <w:rPr>
          <w:rFonts w:cs="SegoeUI"/>
          <w:b/>
          <w:color w:val="000000" w:themeColor="text1"/>
          <w:sz w:val="24"/>
          <w:szCs w:val="24"/>
        </w:rPr>
        <w:t xml:space="preserve">. </w:t>
      </w:r>
      <w:r w:rsidR="009F591D" w:rsidRPr="00736286">
        <w:rPr>
          <w:rFonts w:cs="SegoeUI"/>
          <w:b/>
          <w:color w:val="000000" w:themeColor="text1"/>
          <w:sz w:val="24"/>
          <w:szCs w:val="24"/>
        </w:rPr>
        <w:t xml:space="preserve">152 </w:t>
      </w:r>
      <w:r w:rsidR="00C920C0" w:rsidRPr="00736286">
        <w:rPr>
          <w:rFonts w:cs="SegoeUI"/>
          <w:b/>
          <w:color w:val="000000" w:themeColor="text1"/>
          <w:sz w:val="24"/>
          <w:szCs w:val="24"/>
        </w:rPr>
        <w:t>из них относятся к</w:t>
      </w:r>
      <w:r w:rsidRPr="00736286">
        <w:rPr>
          <w:rFonts w:cs="SegoeUI"/>
          <w:b/>
          <w:color w:val="000000" w:themeColor="text1"/>
          <w:sz w:val="24"/>
          <w:szCs w:val="24"/>
        </w:rPr>
        <w:t xml:space="preserve"> категории </w:t>
      </w:r>
      <w:r w:rsidR="009F591D" w:rsidRPr="00736286">
        <w:rPr>
          <w:rFonts w:cs="SegoeUI"/>
          <w:b/>
          <w:color w:val="000000" w:themeColor="text1"/>
          <w:sz w:val="24"/>
          <w:szCs w:val="24"/>
        </w:rPr>
        <w:t xml:space="preserve">«Земли особо охраняемых территорий и объектов» </w:t>
      </w:r>
      <w:r w:rsidR="00BB7369" w:rsidRPr="00736286">
        <w:rPr>
          <w:rFonts w:cs="SegoeUI"/>
          <w:b/>
          <w:color w:val="000000" w:themeColor="text1"/>
          <w:sz w:val="24"/>
          <w:szCs w:val="24"/>
        </w:rPr>
        <w:t>и</w:t>
      </w:r>
      <w:r w:rsidR="009F591D" w:rsidRPr="00736286">
        <w:rPr>
          <w:rFonts w:cs="SegoeUI"/>
          <w:b/>
          <w:color w:val="000000" w:themeColor="text1"/>
          <w:sz w:val="24"/>
          <w:szCs w:val="24"/>
        </w:rPr>
        <w:t xml:space="preserve"> </w:t>
      </w:r>
      <w:r w:rsidR="009F591D" w:rsidRPr="00736286">
        <w:rPr>
          <w:b/>
          <w:sz w:val="24"/>
          <w:szCs w:val="24"/>
        </w:rPr>
        <w:t>5238 –</w:t>
      </w:r>
      <w:r w:rsidR="00BB7369" w:rsidRPr="00736286">
        <w:rPr>
          <w:rFonts w:cs="SegoeUI"/>
          <w:b/>
          <w:color w:val="000000" w:themeColor="text1"/>
          <w:sz w:val="24"/>
          <w:szCs w:val="24"/>
        </w:rPr>
        <w:t xml:space="preserve"> </w:t>
      </w:r>
      <w:r w:rsidR="00C920C0" w:rsidRPr="00736286">
        <w:rPr>
          <w:rFonts w:cs="SegoeUI"/>
          <w:b/>
          <w:color w:val="000000" w:themeColor="text1"/>
          <w:sz w:val="24"/>
          <w:szCs w:val="24"/>
        </w:rPr>
        <w:t>к</w:t>
      </w:r>
      <w:r w:rsidR="00BB7369" w:rsidRPr="00736286">
        <w:rPr>
          <w:rFonts w:cs="SegoeUI"/>
          <w:b/>
          <w:color w:val="000000" w:themeColor="text1"/>
          <w:sz w:val="24"/>
          <w:szCs w:val="24"/>
        </w:rPr>
        <w:t xml:space="preserve"> категории</w:t>
      </w:r>
      <w:r w:rsidR="009F591D" w:rsidRPr="00736286">
        <w:rPr>
          <w:rFonts w:cs="SegoeUI"/>
          <w:b/>
          <w:color w:val="000000" w:themeColor="text1"/>
          <w:sz w:val="24"/>
          <w:szCs w:val="24"/>
        </w:rPr>
        <w:t xml:space="preserve">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</w:r>
      <w:r w:rsidR="00BB7369" w:rsidRPr="00736286">
        <w:rPr>
          <w:rFonts w:cs="SegoeUI"/>
          <w:b/>
          <w:color w:val="000000" w:themeColor="text1"/>
          <w:sz w:val="24"/>
          <w:szCs w:val="24"/>
        </w:rPr>
        <w:t xml:space="preserve">. </w:t>
      </w:r>
    </w:p>
    <w:p w:rsidR="00C920C0" w:rsidRDefault="00C920C0" w:rsidP="00C65723">
      <w:pPr>
        <w:rPr>
          <w:rFonts w:cs="SegoeUI"/>
          <w:color w:val="000000" w:themeColor="text1"/>
          <w:sz w:val="24"/>
          <w:szCs w:val="24"/>
        </w:rPr>
      </w:pPr>
    </w:p>
    <w:p w:rsidR="00C920C0" w:rsidRDefault="00736286" w:rsidP="004704DE">
      <w:pPr>
        <w:rPr>
          <w:rFonts w:cs="SegoeUI"/>
          <w:color w:val="000000" w:themeColor="text1"/>
          <w:sz w:val="24"/>
          <w:szCs w:val="24"/>
        </w:rPr>
      </w:pPr>
      <w:r w:rsidRPr="00736286">
        <w:rPr>
          <w:rFonts w:cs="SegoeUI"/>
          <w:color w:val="000000" w:themeColor="text1"/>
          <w:sz w:val="24"/>
          <w:szCs w:val="24"/>
        </w:rPr>
        <w:t>Результаты государственн</w:t>
      </w:r>
      <w:r>
        <w:rPr>
          <w:rFonts w:cs="SegoeUI"/>
          <w:color w:val="000000" w:themeColor="text1"/>
          <w:sz w:val="24"/>
          <w:szCs w:val="24"/>
        </w:rPr>
        <w:t>ой</w:t>
      </w:r>
      <w:r w:rsidRPr="00736286">
        <w:rPr>
          <w:rFonts w:cs="SegoeUI"/>
          <w:color w:val="000000" w:themeColor="text1"/>
          <w:sz w:val="24"/>
          <w:szCs w:val="24"/>
        </w:rPr>
        <w:t xml:space="preserve"> кадастров</w:t>
      </w:r>
      <w:r>
        <w:rPr>
          <w:rFonts w:cs="SegoeUI"/>
          <w:color w:val="000000" w:themeColor="text1"/>
          <w:sz w:val="24"/>
          <w:szCs w:val="24"/>
        </w:rPr>
        <w:t>ой</w:t>
      </w:r>
      <w:r w:rsidRPr="00736286">
        <w:rPr>
          <w:rFonts w:cs="SegoeUI"/>
          <w:color w:val="000000" w:themeColor="text1"/>
          <w:sz w:val="24"/>
          <w:szCs w:val="24"/>
        </w:rPr>
        <w:t xml:space="preserve"> оценк</w:t>
      </w:r>
      <w:r>
        <w:rPr>
          <w:rFonts w:cs="SegoeUI"/>
          <w:color w:val="000000" w:themeColor="text1"/>
          <w:sz w:val="24"/>
          <w:szCs w:val="24"/>
        </w:rPr>
        <w:t>и</w:t>
      </w:r>
      <w:r w:rsidR="00ED76FA" w:rsidRPr="00ED76FA">
        <w:t xml:space="preserve"> </w:t>
      </w:r>
      <w:r w:rsidR="00ED76FA" w:rsidRPr="00ED76FA">
        <w:rPr>
          <w:rFonts w:cs="SegoeUI"/>
          <w:color w:val="000000" w:themeColor="text1"/>
          <w:sz w:val="24"/>
          <w:szCs w:val="24"/>
        </w:rPr>
        <w:t>земельных участков</w:t>
      </w:r>
      <w:r w:rsidRPr="00736286">
        <w:rPr>
          <w:rFonts w:cs="SegoeUI"/>
          <w:color w:val="000000" w:themeColor="text1"/>
          <w:sz w:val="24"/>
          <w:szCs w:val="24"/>
        </w:rPr>
        <w:t xml:space="preserve"> и сведения об исчисленной на ее основе кадастровой стоимости внесены </w:t>
      </w:r>
      <w:r w:rsidR="00ED76FA" w:rsidRPr="00ED76FA">
        <w:rPr>
          <w:rFonts w:cs="SegoeUI"/>
          <w:color w:val="000000" w:themeColor="text1"/>
          <w:sz w:val="24"/>
          <w:szCs w:val="24"/>
        </w:rPr>
        <w:t xml:space="preserve">в первом квартале 2022 года </w:t>
      </w:r>
      <w:r w:rsidRPr="00736286">
        <w:rPr>
          <w:rFonts w:cs="SegoeUI"/>
          <w:color w:val="000000" w:themeColor="text1"/>
          <w:sz w:val="24"/>
          <w:szCs w:val="24"/>
        </w:rPr>
        <w:t xml:space="preserve">в Единый государственный реестр недвижимости (ЕГРН). </w:t>
      </w:r>
      <w:r>
        <w:rPr>
          <w:rFonts w:cs="SegoeUI"/>
          <w:color w:val="000000" w:themeColor="text1"/>
          <w:sz w:val="24"/>
          <w:szCs w:val="24"/>
        </w:rPr>
        <w:t>Ранее эти данные были утверждены</w:t>
      </w:r>
      <w:r w:rsidR="009F591D" w:rsidRPr="009F591D">
        <w:rPr>
          <w:rFonts w:cs="SegoeUI"/>
          <w:color w:val="000000" w:themeColor="text1"/>
          <w:sz w:val="24"/>
          <w:szCs w:val="24"/>
        </w:rPr>
        <w:t xml:space="preserve"> </w:t>
      </w:r>
      <w:r w:rsidRPr="00736286">
        <w:rPr>
          <w:rFonts w:cs="SegoeUI"/>
          <w:color w:val="000000" w:themeColor="text1"/>
          <w:sz w:val="24"/>
          <w:szCs w:val="24"/>
        </w:rPr>
        <w:t xml:space="preserve">Министерством строительства, архитектуры и имущественных отношений Новгородской области (постановления №16 и </w:t>
      </w:r>
      <w:r w:rsidR="0078293B">
        <w:rPr>
          <w:rFonts w:cs="SegoeUI"/>
          <w:color w:val="000000" w:themeColor="text1"/>
          <w:sz w:val="24"/>
          <w:szCs w:val="24"/>
        </w:rPr>
        <w:t>№</w:t>
      </w:r>
      <w:r w:rsidRPr="00736286">
        <w:rPr>
          <w:rFonts w:cs="SegoeUI"/>
          <w:color w:val="000000" w:themeColor="text1"/>
          <w:sz w:val="24"/>
          <w:szCs w:val="24"/>
        </w:rPr>
        <w:t>17 от 24 ноября и 26 ноября 2021 года)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="004A656D">
        <w:rPr>
          <w:rFonts w:cs="SegoeUI"/>
          <w:color w:val="000000" w:themeColor="text1"/>
          <w:sz w:val="24"/>
          <w:szCs w:val="24"/>
        </w:rPr>
        <w:t xml:space="preserve">на основе отчета, подготовленного </w:t>
      </w:r>
      <w:r w:rsidR="004A656D" w:rsidRPr="004A656D">
        <w:rPr>
          <w:rFonts w:cs="SegoeUI"/>
          <w:color w:val="000000" w:themeColor="text1"/>
          <w:sz w:val="24"/>
          <w:szCs w:val="24"/>
        </w:rPr>
        <w:t>государственным областным бюджетным учреждением</w:t>
      </w:r>
      <w:r w:rsidR="004A656D">
        <w:rPr>
          <w:rFonts w:cs="SegoeUI"/>
          <w:color w:val="000000" w:themeColor="text1"/>
          <w:sz w:val="24"/>
          <w:szCs w:val="24"/>
        </w:rPr>
        <w:t xml:space="preserve"> </w:t>
      </w:r>
      <w:hyperlink r:id="rId6" w:history="1">
        <w:r w:rsidR="004A656D" w:rsidRPr="00616760">
          <w:rPr>
            <w:rStyle w:val="a4"/>
            <w:rFonts w:cs="SegoeUI"/>
            <w:sz w:val="24"/>
            <w:szCs w:val="24"/>
          </w:rPr>
          <w:t>«Центр кадастровой оценки и недвижимости»</w:t>
        </w:r>
      </w:hyperlink>
      <w:r w:rsidR="009F591D">
        <w:rPr>
          <w:rFonts w:cs="SegoeUI"/>
          <w:color w:val="000000" w:themeColor="text1"/>
          <w:sz w:val="24"/>
          <w:szCs w:val="24"/>
        </w:rPr>
        <w:t xml:space="preserve">.  </w:t>
      </w:r>
      <w:r>
        <w:rPr>
          <w:rFonts w:cs="SegoeUI"/>
          <w:color w:val="000000" w:themeColor="text1"/>
          <w:sz w:val="24"/>
          <w:szCs w:val="24"/>
        </w:rPr>
        <w:br/>
      </w:r>
      <w:r>
        <w:rPr>
          <w:rFonts w:cs="SegoeUI"/>
          <w:color w:val="000000" w:themeColor="text1"/>
          <w:sz w:val="24"/>
          <w:szCs w:val="24"/>
        </w:rPr>
        <w:br/>
        <w:t>Постановления</w:t>
      </w:r>
      <w:r w:rsidR="009F591D">
        <w:rPr>
          <w:rFonts w:cs="SegoeUI"/>
          <w:color w:val="000000" w:themeColor="text1"/>
          <w:sz w:val="24"/>
          <w:szCs w:val="24"/>
        </w:rPr>
        <w:t xml:space="preserve"> опубликованы</w:t>
      </w:r>
      <w:r w:rsidR="00C920C0" w:rsidRPr="00C920C0">
        <w:rPr>
          <w:rFonts w:cs="SegoeUI"/>
          <w:color w:val="000000" w:themeColor="text1"/>
          <w:sz w:val="24"/>
          <w:szCs w:val="24"/>
        </w:rPr>
        <w:t xml:space="preserve"> на </w:t>
      </w:r>
      <w:hyperlink r:id="rId7" w:history="1">
        <w:r w:rsidR="00C920C0" w:rsidRPr="00383E77">
          <w:rPr>
            <w:rStyle w:val="a4"/>
            <w:rFonts w:cs="SegoeUI"/>
            <w:sz w:val="24"/>
            <w:szCs w:val="24"/>
          </w:rPr>
          <w:t>сайте</w:t>
        </w:r>
      </w:hyperlink>
      <w:r w:rsidR="00383E77">
        <w:rPr>
          <w:rFonts w:cs="SegoeUI"/>
          <w:color w:val="000000" w:themeColor="text1"/>
          <w:sz w:val="24"/>
          <w:szCs w:val="24"/>
        </w:rPr>
        <w:t xml:space="preserve"> регионального</w:t>
      </w:r>
      <w:r w:rsidR="00C8692E">
        <w:rPr>
          <w:rFonts w:cs="SegoeUI"/>
          <w:color w:val="000000" w:themeColor="text1"/>
          <w:sz w:val="24"/>
          <w:szCs w:val="24"/>
        </w:rPr>
        <w:t xml:space="preserve"> </w:t>
      </w:r>
      <w:r w:rsidR="00383E77">
        <w:rPr>
          <w:rFonts w:cs="SegoeUI"/>
          <w:color w:val="000000" w:themeColor="text1"/>
          <w:sz w:val="24"/>
          <w:szCs w:val="24"/>
        </w:rPr>
        <w:t>Министерства стр</w:t>
      </w:r>
      <w:r w:rsidRPr="00736286">
        <w:rPr>
          <w:rFonts w:cs="SegoeUI"/>
          <w:color w:val="000000" w:themeColor="text1"/>
          <w:sz w:val="24"/>
          <w:szCs w:val="24"/>
        </w:rPr>
        <w:t>оительства, архитектуры и имущественных отношений</w:t>
      </w:r>
      <w:r w:rsidR="00616760">
        <w:rPr>
          <w:rFonts w:cs="SegoeUI"/>
          <w:color w:val="000000" w:themeColor="text1"/>
          <w:sz w:val="24"/>
          <w:szCs w:val="24"/>
        </w:rPr>
        <w:t xml:space="preserve">, на </w:t>
      </w:r>
      <w:hyperlink r:id="rId8" w:history="1">
        <w:r w:rsidR="00383E77">
          <w:rPr>
            <w:rStyle w:val="a4"/>
            <w:rFonts w:cs="SegoeUI"/>
            <w:sz w:val="24"/>
            <w:szCs w:val="24"/>
          </w:rPr>
          <w:t>портале</w:t>
        </w:r>
      </w:hyperlink>
      <w:r w:rsidR="008E1FA3">
        <w:rPr>
          <w:rFonts w:cs="SegoeUI"/>
          <w:color w:val="000000" w:themeColor="text1"/>
          <w:sz w:val="24"/>
          <w:szCs w:val="24"/>
        </w:rPr>
        <w:t xml:space="preserve"> </w:t>
      </w:r>
      <w:r w:rsidR="00383E77">
        <w:rPr>
          <w:rFonts w:cs="SegoeUI"/>
          <w:color w:val="000000" w:themeColor="text1"/>
          <w:sz w:val="24"/>
          <w:szCs w:val="24"/>
        </w:rPr>
        <w:t>правовой информации</w:t>
      </w:r>
      <w:r w:rsidR="004704DE">
        <w:rPr>
          <w:rFonts w:cs="SegoeUI"/>
          <w:color w:val="000000" w:themeColor="text1"/>
          <w:sz w:val="24"/>
          <w:szCs w:val="24"/>
        </w:rPr>
        <w:t>, а также в областной</w:t>
      </w:r>
      <w:r w:rsidR="004704DE" w:rsidRPr="004704DE">
        <w:rPr>
          <w:rFonts w:cs="SegoeUI"/>
          <w:color w:val="000000" w:themeColor="text1"/>
          <w:sz w:val="24"/>
          <w:szCs w:val="24"/>
        </w:rPr>
        <w:t xml:space="preserve"> газете «Новгородские ведомости</w:t>
      </w:r>
      <w:r w:rsidR="004704DE">
        <w:rPr>
          <w:rFonts w:cs="SegoeUI"/>
          <w:color w:val="000000" w:themeColor="text1"/>
          <w:sz w:val="24"/>
          <w:szCs w:val="24"/>
        </w:rPr>
        <w:t>».</w:t>
      </w:r>
      <w:r>
        <w:rPr>
          <w:rFonts w:cs="SegoeUI"/>
          <w:color w:val="000000" w:themeColor="text1"/>
          <w:sz w:val="24"/>
          <w:szCs w:val="24"/>
        </w:rPr>
        <w:t xml:space="preserve"> После внесения </w:t>
      </w:r>
      <w:r w:rsidR="00ED76FA" w:rsidRPr="00ED76FA">
        <w:rPr>
          <w:rFonts w:cs="SegoeUI"/>
          <w:color w:val="000000" w:themeColor="text1"/>
          <w:sz w:val="24"/>
          <w:szCs w:val="24"/>
        </w:rPr>
        <w:t xml:space="preserve">в госреестр недвижимости </w:t>
      </w:r>
      <w:r>
        <w:rPr>
          <w:rFonts w:cs="SegoeUI"/>
          <w:color w:val="000000" w:themeColor="text1"/>
          <w:sz w:val="24"/>
          <w:szCs w:val="24"/>
        </w:rPr>
        <w:t>итогов ГКО двух категорий земель</w:t>
      </w:r>
      <w:r w:rsidR="00D92E3A">
        <w:rPr>
          <w:rFonts w:cs="SegoeUI"/>
          <w:color w:val="000000" w:themeColor="text1"/>
          <w:sz w:val="24"/>
          <w:szCs w:val="24"/>
        </w:rPr>
        <w:t>, расположенных в Новгородской области,</w:t>
      </w:r>
      <w:r>
        <w:rPr>
          <w:rFonts w:cs="SegoeUI"/>
          <w:color w:val="000000" w:themeColor="text1"/>
          <w:sz w:val="24"/>
          <w:szCs w:val="24"/>
        </w:rPr>
        <w:t xml:space="preserve"> сведения о них </w:t>
      </w:r>
      <w:r w:rsidR="00D92E3A">
        <w:rPr>
          <w:rFonts w:cs="SegoeUI"/>
          <w:color w:val="000000" w:themeColor="text1"/>
          <w:sz w:val="24"/>
          <w:szCs w:val="24"/>
        </w:rPr>
        <w:t xml:space="preserve">стали </w:t>
      </w:r>
      <w:r>
        <w:rPr>
          <w:rFonts w:cs="SegoeUI"/>
          <w:color w:val="000000" w:themeColor="text1"/>
          <w:sz w:val="24"/>
          <w:szCs w:val="24"/>
        </w:rPr>
        <w:t>доступны для просмотра всем желающим: ознакомиться с ними можно с помощью</w:t>
      </w:r>
      <w:r w:rsidR="008E1FA3">
        <w:rPr>
          <w:rFonts w:cs="SegoeUI"/>
          <w:color w:val="000000" w:themeColor="text1"/>
          <w:sz w:val="24"/>
          <w:szCs w:val="24"/>
        </w:rPr>
        <w:t xml:space="preserve"> интерактивной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="004704DE">
        <w:rPr>
          <w:rFonts w:cs="SegoeUI"/>
          <w:color w:val="000000" w:themeColor="text1"/>
          <w:sz w:val="24"/>
          <w:szCs w:val="24"/>
        </w:rPr>
        <w:t xml:space="preserve"> </w:t>
      </w:r>
      <w:hyperlink r:id="rId9" w:anchor="/search" w:history="1">
        <w:r w:rsidR="004704DE" w:rsidRPr="00616760">
          <w:rPr>
            <w:rStyle w:val="a4"/>
            <w:rFonts w:cs="SegoeUI"/>
            <w:sz w:val="24"/>
            <w:szCs w:val="24"/>
          </w:rPr>
          <w:t>«</w:t>
        </w:r>
        <w:r w:rsidR="00C920C0" w:rsidRPr="00616760">
          <w:rPr>
            <w:rStyle w:val="a4"/>
            <w:rFonts w:cs="SegoeUI"/>
            <w:sz w:val="24"/>
            <w:szCs w:val="24"/>
          </w:rPr>
          <w:t>Публичн</w:t>
        </w:r>
        <w:r w:rsidR="008E1FA3">
          <w:rPr>
            <w:rStyle w:val="a4"/>
            <w:rFonts w:cs="SegoeUI"/>
            <w:sz w:val="24"/>
            <w:szCs w:val="24"/>
          </w:rPr>
          <w:t>ой</w:t>
        </w:r>
        <w:r w:rsidR="00C920C0" w:rsidRPr="00616760">
          <w:rPr>
            <w:rStyle w:val="a4"/>
            <w:rFonts w:cs="SegoeUI"/>
            <w:sz w:val="24"/>
            <w:szCs w:val="24"/>
          </w:rPr>
          <w:t xml:space="preserve"> кадастров</w:t>
        </w:r>
        <w:r w:rsidR="008E1FA3">
          <w:rPr>
            <w:rStyle w:val="a4"/>
            <w:rFonts w:cs="SegoeUI"/>
            <w:sz w:val="24"/>
            <w:szCs w:val="24"/>
          </w:rPr>
          <w:t>ой</w:t>
        </w:r>
        <w:r w:rsidR="00C920C0" w:rsidRPr="00616760">
          <w:rPr>
            <w:rStyle w:val="a4"/>
            <w:rFonts w:cs="SegoeUI"/>
            <w:sz w:val="24"/>
            <w:szCs w:val="24"/>
          </w:rPr>
          <w:t xml:space="preserve"> карт</w:t>
        </w:r>
        <w:r w:rsidR="008E1FA3">
          <w:rPr>
            <w:rStyle w:val="a4"/>
            <w:rFonts w:cs="SegoeUI"/>
            <w:sz w:val="24"/>
            <w:szCs w:val="24"/>
          </w:rPr>
          <w:t>ы</w:t>
        </w:r>
        <w:r w:rsidR="004704DE" w:rsidRPr="00616760">
          <w:rPr>
            <w:rStyle w:val="a4"/>
            <w:rFonts w:cs="SegoeUI"/>
            <w:sz w:val="24"/>
            <w:szCs w:val="24"/>
          </w:rPr>
          <w:t>»</w:t>
        </w:r>
      </w:hyperlink>
      <w:r w:rsidR="00C920C0" w:rsidRPr="00C920C0">
        <w:rPr>
          <w:rFonts w:cs="SegoeUI"/>
          <w:color w:val="000000" w:themeColor="text1"/>
          <w:sz w:val="24"/>
          <w:szCs w:val="24"/>
        </w:rPr>
        <w:t xml:space="preserve"> и</w:t>
      </w:r>
      <w:r w:rsidR="008E1FA3">
        <w:rPr>
          <w:rFonts w:cs="SegoeUI"/>
          <w:color w:val="000000" w:themeColor="text1"/>
          <w:sz w:val="24"/>
          <w:szCs w:val="24"/>
        </w:rPr>
        <w:t xml:space="preserve">ли электронного </w:t>
      </w:r>
      <w:hyperlink r:id="rId10" w:history="1">
        <w:r w:rsidR="008E1FA3">
          <w:rPr>
            <w:rStyle w:val="a4"/>
            <w:rFonts w:cs="SegoeUI"/>
            <w:sz w:val="24"/>
            <w:szCs w:val="24"/>
          </w:rPr>
          <w:t>сервиса</w:t>
        </w:r>
      </w:hyperlink>
      <w:r w:rsidR="008E1FA3" w:rsidRPr="008E1FA3">
        <w:t xml:space="preserve"> </w:t>
      </w:r>
      <w:r w:rsidR="008E1FA3" w:rsidRPr="008E1FA3">
        <w:rPr>
          <w:rFonts w:cs="SegoeUI"/>
          <w:color w:val="000000" w:themeColor="text1"/>
          <w:sz w:val="24"/>
          <w:szCs w:val="24"/>
        </w:rPr>
        <w:t>«Справочная информация по объектам недвижимости в режиме online»</w:t>
      </w:r>
      <w:r w:rsidR="008E1FA3">
        <w:rPr>
          <w:rFonts w:cs="SegoeUI"/>
          <w:color w:val="000000" w:themeColor="text1"/>
          <w:sz w:val="24"/>
          <w:szCs w:val="24"/>
        </w:rPr>
        <w:t xml:space="preserve"> на сайте Росреестра</w:t>
      </w:r>
      <w:r w:rsidR="00C920C0" w:rsidRPr="00C920C0">
        <w:rPr>
          <w:rFonts w:cs="SegoeUI"/>
          <w:color w:val="000000" w:themeColor="text1"/>
          <w:sz w:val="24"/>
          <w:szCs w:val="24"/>
        </w:rPr>
        <w:t xml:space="preserve">. </w:t>
      </w:r>
      <w:r w:rsidR="00ED76FA">
        <w:rPr>
          <w:rFonts w:cs="SegoeUI"/>
          <w:color w:val="000000" w:themeColor="text1"/>
          <w:sz w:val="24"/>
          <w:szCs w:val="24"/>
        </w:rPr>
        <w:t xml:space="preserve"> </w:t>
      </w:r>
    </w:p>
    <w:p w:rsidR="00C920C0" w:rsidRDefault="00C920C0" w:rsidP="00C65723">
      <w:pPr>
        <w:rPr>
          <w:rFonts w:cs="SegoeUI"/>
          <w:color w:val="000000" w:themeColor="text1"/>
          <w:sz w:val="24"/>
          <w:szCs w:val="24"/>
        </w:rPr>
      </w:pPr>
    </w:p>
    <w:p w:rsidR="004704DE" w:rsidRDefault="002C4DE8" w:rsidP="00C65723">
      <w:pPr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«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>Цель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736286" w:rsidRPr="00736286">
        <w:rPr>
          <w:rFonts w:cs="SegoeUI"/>
          <w:i/>
          <w:color w:val="000000" w:themeColor="text1"/>
          <w:sz w:val="24"/>
          <w:szCs w:val="24"/>
        </w:rPr>
        <w:t xml:space="preserve">проводимой 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 xml:space="preserve">государственной кадастровой оценки </w:t>
      </w:r>
      <w:r w:rsidRPr="00736286">
        <w:rPr>
          <w:rFonts w:cs="SegoeUI"/>
          <w:i/>
          <w:color w:val="000000" w:themeColor="text1"/>
          <w:sz w:val="24"/>
          <w:szCs w:val="24"/>
        </w:rPr>
        <w:t>недвижимости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 xml:space="preserve"> – 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>определение</w:t>
      </w:r>
      <w:r w:rsidRPr="00736286">
        <w:rPr>
          <w:rFonts w:cs="SegoeUI"/>
          <w:i/>
          <w:color w:val="000000" w:themeColor="text1"/>
          <w:sz w:val="24"/>
          <w:szCs w:val="24"/>
        </w:rPr>
        <w:t xml:space="preserve"> и актуализация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Pr="00736286">
        <w:rPr>
          <w:rFonts w:cs="SegoeUI"/>
          <w:i/>
          <w:color w:val="000000" w:themeColor="text1"/>
          <w:sz w:val="24"/>
          <w:szCs w:val="24"/>
        </w:rPr>
        <w:t xml:space="preserve">ее 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>кадастровой стоимости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 xml:space="preserve">. </w:t>
      </w:r>
      <w:r w:rsidRPr="00736286">
        <w:rPr>
          <w:rFonts w:cs="SegoeUI"/>
          <w:i/>
          <w:color w:val="000000" w:themeColor="text1"/>
          <w:sz w:val="24"/>
          <w:szCs w:val="24"/>
        </w:rPr>
        <w:t xml:space="preserve">Этот процесс очень важен для выполнения </w:t>
      </w:r>
      <w:r w:rsidR="00F52B8D" w:rsidRPr="00736286">
        <w:rPr>
          <w:rFonts w:cs="SegoeUI"/>
          <w:i/>
          <w:color w:val="000000" w:themeColor="text1"/>
          <w:sz w:val="24"/>
          <w:szCs w:val="24"/>
        </w:rPr>
        <w:t xml:space="preserve">целого ряда </w:t>
      </w:r>
      <w:r w:rsidRPr="00736286">
        <w:rPr>
          <w:rFonts w:cs="SegoeUI"/>
          <w:i/>
          <w:color w:val="000000" w:themeColor="text1"/>
          <w:sz w:val="24"/>
          <w:szCs w:val="24"/>
        </w:rPr>
        <w:t>социальных и экономических задач</w:t>
      </w:r>
      <w:r w:rsidR="00736286">
        <w:rPr>
          <w:rFonts w:cs="SegoeUI"/>
          <w:color w:val="000000" w:themeColor="text1"/>
          <w:sz w:val="24"/>
          <w:szCs w:val="24"/>
        </w:rPr>
        <w:t xml:space="preserve">, – поясняет </w:t>
      </w:r>
      <w:r w:rsidR="00736286" w:rsidRPr="00736286">
        <w:rPr>
          <w:rFonts w:cs="SegoeUI"/>
          <w:b/>
          <w:color w:val="000000" w:themeColor="text1"/>
          <w:sz w:val="24"/>
          <w:szCs w:val="24"/>
        </w:rPr>
        <w:t>директор Кадастровой палаты по Новгородской области Елена Милягина</w:t>
      </w:r>
      <w:r w:rsidR="00736286">
        <w:rPr>
          <w:rFonts w:cs="SegoeUI"/>
          <w:color w:val="000000" w:themeColor="text1"/>
          <w:sz w:val="24"/>
          <w:szCs w:val="24"/>
        </w:rPr>
        <w:t>. –</w:t>
      </w:r>
      <w:r w:rsidR="00F52B8D">
        <w:rPr>
          <w:rFonts w:cs="SegoeUI"/>
          <w:color w:val="000000" w:themeColor="text1"/>
          <w:sz w:val="24"/>
          <w:szCs w:val="24"/>
        </w:rPr>
        <w:t xml:space="preserve"> </w:t>
      </w:r>
      <w:r w:rsidR="00F52B8D" w:rsidRPr="00736286">
        <w:rPr>
          <w:rFonts w:cs="SegoeUI"/>
          <w:i/>
          <w:color w:val="000000" w:themeColor="text1"/>
          <w:sz w:val="24"/>
          <w:szCs w:val="24"/>
        </w:rPr>
        <w:t xml:space="preserve">Благодаря ГКО 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>формир</w:t>
      </w:r>
      <w:r w:rsidR="00F52B8D" w:rsidRPr="00736286">
        <w:rPr>
          <w:rFonts w:cs="SegoeUI"/>
          <w:i/>
          <w:color w:val="000000" w:themeColor="text1"/>
          <w:sz w:val="24"/>
          <w:szCs w:val="24"/>
        </w:rPr>
        <w:t>уется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F52B8D" w:rsidRPr="00736286">
        <w:rPr>
          <w:rFonts w:cs="SegoeUI"/>
          <w:i/>
          <w:color w:val="000000" w:themeColor="text1"/>
          <w:sz w:val="24"/>
          <w:szCs w:val="24"/>
        </w:rPr>
        <w:t>достоверная и современная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 xml:space="preserve"> баз</w:t>
      </w:r>
      <w:r w:rsidR="00F52B8D" w:rsidRPr="00736286">
        <w:rPr>
          <w:rFonts w:cs="SegoeUI"/>
          <w:i/>
          <w:color w:val="000000" w:themeColor="text1"/>
          <w:sz w:val="24"/>
          <w:szCs w:val="24"/>
        </w:rPr>
        <w:t>а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 xml:space="preserve">, которая позволяет </w:t>
      </w:r>
      <w:r w:rsidR="00736286">
        <w:rPr>
          <w:rFonts w:cs="SegoeUI"/>
          <w:i/>
          <w:color w:val="000000" w:themeColor="text1"/>
          <w:sz w:val="24"/>
          <w:szCs w:val="24"/>
        </w:rPr>
        <w:t xml:space="preserve">федеральным службам </w:t>
      </w:r>
      <w:r w:rsidR="00F52B8D" w:rsidRPr="00736286">
        <w:rPr>
          <w:rFonts w:cs="SegoeUI"/>
          <w:i/>
          <w:color w:val="000000" w:themeColor="text1"/>
          <w:sz w:val="24"/>
          <w:szCs w:val="24"/>
        </w:rPr>
        <w:t xml:space="preserve">справедливо 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>исчисл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>ять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 xml:space="preserve"> земельн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>ый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 xml:space="preserve"> налог</w:t>
      </w:r>
      <w:r w:rsidR="00736286">
        <w:rPr>
          <w:i/>
        </w:rPr>
        <w:t>, представителям государственной власти</w:t>
      </w:r>
      <w:r w:rsidRPr="00736286">
        <w:rPr>
          <w:i/>
        </w:rPr>
        <w:t xml:space="preserve"> </w:t>
      </w:r>
      <w:r w:rsidRPr="00736286">
        <w:rPr>
          <w:rFonts w:cs="SegoeUI"/>
          <w:i/>
          <w:color w:val="000000" w:themeColor="text1"/>
          <w:sz w:val="24"/>
          <w:szCs w:val="24"/>
        </w:rPr>
        <w:t>проводить в регионе социально ориентированную налоговую политику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 xml:space="preserve">, </w:t>
      </w:r>
      <w:r w:rsidR="00736286">
        <w:rPr>
          <w:rFonts w:cs="SegoeUI"/>
          <w:i/>
          <w:color w:val="000000" w:themeColor="text1"/>
          <w:sz w:val="24"/>
          <w:szCs w:val="24"/>
        </w:rPr>
        <w:t xml:space="preserve">органам местного самоуправления 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 xml:space="preserve">определять </w:t>
      </w:r>
      <w:r w:rsidR="00F52B8D" w:rsidRPr="00736286">
        <w:rPr>
          <w:rFonts w:cs="SegoeUI"/>
          <w:i/>
          <w:color w:val="000000" w:themeColor="text1"/>
          <w:sz w:val="24"/>
          <w:szCs w:val="24"/>
        </w:rPr>
        <w:t xml:space="preserve">в соответствии с законодательством 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 xml:space="preserve">размер 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>платы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 xml:space="preserve"> за</w:t>
      </w:r>
      <w:r w:rsidR="00F52B8D" w:rsidRPr="00736286">
        <w:rPr>
          <w:rFonts w:cs="SegoeUI"/>
          <w:i/>
          <w:color w:val="000000" w:themeColor="text1"/>
          <w:sz w:val="24"/>
          <w:szCs w:val="24"/>
        </w:rPr>
        <w:t xml:space="preserve"> аренду</w:t>
      </w:r>
      <w:r w:rsidRPr="00736286">
        <w:rPr>
          <w:rFonts w:cs="SegoeUI"/>
          <w:i/>
          <w:color w:val="000000" w:themeColor="text1"/>
          <w:sz w:val="24"/>
          <w:szCs w:val="24"/>
        </w:rPr>
        <w:t xml:space="preserve"> земельных участков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 xml:space="preserve">, </w:t>
      </w:r>
      <w:r w:rsidR="00736286">
        <w:rPr>
          <w:rFonts w:cs="SegoeUI"/>
          <w:i/>
          <w:color w:val="000000" w:themeColor="text1"/>
          <w:sz w:val="24"/>
          <w:szCs w:val="24"/>
        </w:rPr>
        <w:t xml:space="preserve">гражданам, физическим и юридическим лицам, </w:t>
      </w:r>
      <w:r w:rsidR="00F52B8D" w:rsidRPr="00736286">
        <w:rPr>
          <w:rFonts w:cs="SegoeUI"/>
          <w:i/>
          <w:color w:val="000000" w:themeColor="text1"/>
          <w:sz w:val="24"/>
          <w:szCs w:val="24"/>
        </w:rPr>
        <w:t>совершать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 xml:space="preserve"> имущественные</w:t>
      </w:r>
      <w:r w:rsidR="00C65723" w:rsidRPr="00736286">
        <w:rPr>
          <w:rFonts w:cs="SegoeUI"/>
          <w:i/>
          <w:color w:val="000000" w:themeColor="text1"/>
          <w:sz w:val="24"/>
          <w:szCs w:val="24"/>
        </w:rPr>
        <w:t xml:space="preserve"> сделк</w:t>
      </w:r>
      <w:r w:rsidR="00BB7369" w:rsidRPr="00736286">
        <w:rPr>
          <w:rFonts w:cs="SegoeUI"/>
          <w:i/>
          <w:color w:val="000000" w:themeColor="text1"/>
          <w:sz w:val="24"/>
          <w:szCs w:val="24"/>
        </w:rPr>
        <w:t>и</w:t>
      </w:r>
      <w:r w:rsidR="00F52B8D">
        <w:rPr>
          <w:rFonts w:cs="SegoeUI"/>
          <w:color w:val="000000" w:themeColor="text1"/>
          <w:sz w:val="24"/>
          <w:szCs w:val="24"/>
        </w:rPr>
        <w:t>».</w:t>
      </w:r>
      <w:r>
        <w:rPr>
          <w:rFonts w:cs="SegoeUI"/>
          <w:color w:val="000000" w:themeColor="text1"/>
          <w:sz w:val="24"/>
          <w:szCs w:val="24"/>
        </w:rPr>
        <w:t xml:space="preserve"> </w:t>
      </w:r>
    </w:p>
    <w:p w:rsidR="004704DE" w:rsidRDefault="004704DE" w:rsidP="00C65723">
      <w:pPr>
        <w:rPr>
          <w:rFonts w:cs="SegoeUI"/>
          <w:color w:val="000000" w:themeColor="text1"/>
          <w:sz w:val="24"/>
          <w:szCs w:val="24"/>
        </w:rPr>
      </w:pPr>
    </w:p>
    <w:p w:rsidR="000A1A59" w:rsidRPr="00B12E38" w:rsidRDefault="00736286" w:rsidP="00D746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SegoeUI"/>
          <w:color w:val="000000" w:themeColor="text1"/>
          <w:sz w:val="24"/>
          <w:szCs w:val="24"/>
        </w:rPr>
        <w:t>Напомним, что у</w:t>
      </w:r>
      <w:r w:rsidR="00C65723" w:rsidRPr="00E1421E">
        <w:rPr>
          <w:rFonts w:cs="SegoeUI"/>
          <w:color w:val="000000" w:themeColor="text1"/>
          <w:sz w:val="24"/>
          <w:szCs w:val="24"/>
        </w:rPr>
        <w:t>знать кадастровую стоимость</w:t>
      </w:r>
      <w:r w:rsidR="00E963A4">
        <w:rPr>
          <w:rFonts w:cs="SegoeUI"/>
          <w:color w:val="000000" w:themeColor="text1"/>
          <w:sz w:val="24"/>
          <w:szCs w:val="24"/>
        </w:rPr>
        <w:t xml:space="preserve">, установленную как в настоящее время, так и в более ранние периоды, </w:t>
      </w:r>
      <w:r>
        <w:rPr>
          <w:rFonts w:cs="SegoeUI"/>
          <w:color w:val="000000" w:themeColor="text1"/>
          <w:sz w:val="24"/>
          <w:szCs w:val="24"/>
        </w:rPr>
        <w:t>россияне вправе бесплатно</w:t>
      </w:r>
      <w:r w:rsidR="00AC1FA2">
        <w:rPr>
          <w:rFonts w:cs="SegoeUI"/>
          <w:color w:val="000000" w:themeColor="text1"/>
          <w:sz w:val="24"/>
          <w:szCs w:val="24"/>
        </w:rPr>
        <w:t>,</w:t>
      </w:r>
      <w:r w:rsidR="00C65723" w:rsidRPr="00E1421E">
        <w:rPr>
          <w:rFonts w:cs="SegoeUI"/>
          <w:color w:val="000000" w:themeColor="text1"/>
          <w:sz w:val="24"/>
          <w:szCs w:val="24"/>
        </w:rPr>
        <w:t xml:space="preserve"> заказав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="00C65723" w:rsidRPr="00E1421E">
        <w:rPr>
          <w:rFonts w:cs="SegoeUI"/>
          <w:color w:val="000000" w:themeColor="text1"/>
          <w:sz w:val="24"/>
          <w:szCs w:val="24"/>
        </w:rPr>
        <w:t>выписку из ЕГРН</w:t>
      </w:r>
      <w:r>
        <w:rPr>
          <w:rFonts w:cs="SegoeUI"/>
          <w:color w:val="000000" w:themeColor="text1"/>
          <w:sz w:val="24"/>
          <w:szCs w:val="24"/>
        </w:rPr>
        <w:t xml:space="preserve">. Для этого нужно обратиться </w:t>
      </w:r>
      <w:r w:rsidR="00C65723" w:rsidRPr="00E1421E">
        <w:rPr>
          <w:rFonts w:cs="SegoeUI"/>
          <w:color w:val="000000" w:themeColor="text1"/>
          <w:sz w:val="24"/>
          <w:szCs w:val="24"/>
        </w:rPr>
        <w:t xml:space="preserve">в </w:t>
      </w:r>
      <w:r w:rsidR="00AC1FA2">
        <w:rPr>
          <w:rFonts w:cs="SegoeUI"/>
          <w:color w:val="000000" w:themeColor="text1"/>
          <w:sz w:val="24"/>
          <w:szCs w:val="24"/>
        </w:rPr>
        <w:t>ближайш</w:t>
      </w:r>
      <w:r>
        <w:rPr>
          <w:rFonts w:cs="SegoeUI"/>
          <w:color w:val="000000" w:themeColor="text1"/>
          <w:sz w:val="24"/>
          <w:szCs w:val="24"/>
        </w:rPr>
        <w:t>ий</w:t>
      </w:r>
      <w:r w:rsidR="00AC1FA2">
        <w:rPr>
          <w:rFonts w:cs="SegoeUI"/>
          <w:color w:val="000000" w:themeColor="text1"/>
          <w:sz w:val="24"/>
          <w:szCs w:val="24"/>
        </w:rPr>
        <w:t xml:space="preserve"> </w:t>
      </w:r>
      <w:r w:rsidR="00C65723" w:rsidRPr="00E1421E">
        <w:rPr>
          <w:rFonts w:cs="SegoeUI"/>
          <w:color w:val="000000" w:themeColor="text1"/>
          <w:sz w:val="24"/>
          <w:szCs w:val="24"/>
        </w:rPr>
        <w:t xml:space="preserve">офис </w:t>
      </w:r>
      <w:r w:rsidR="00C920C0">
        <w:rPr>
          <w:rFonts w:cs="SegoeUI"/>
          <w:color w:val="000000" w:themeColor="text1"/>
          <w:sz w:val="24"/>
          <w:szCs w:val="24"/>
        </w:rPr>
        <w:t xml:space="preserve">МФЦ </w:t>
      </w:r>
      <w:r w:rsidR="00C65723" w:rsidRPr="00E1421E">
        <w:rPr>
          <w:rFonts w:cs="SegoeUI"/>
          <w:color w:val="000000" w:themeColor="text1"/>
          <w:sz w:val="24"/>
          <w:szCs w:val="24"/>
        </w:rPr>
        <w:t xml:space="preserve">или </w:t>
      </w:r>
      <w:r>
        <w:rPr>
          <w:rFonts w:cs="SegoeUI"/>
          <w:color w:val="000000" w:themeColor="text1"/>
          <w:sz w:val="24"/>
          <w:szCs w:val="24"/>
        </w:rPr>
        <w:t xml:space="preserve">направить запрос </w:t>
      </w:r>
      <w:r w:rsidR="00AC1FA2">
        <w:rPr>
          <w:rFonts w:cs="SegoeUI"/>
          <w:color w:val="000000" w:themeColor="text1"/>
          <w:sz w:val="24"/>
          <w:szCs w:val="24"/>
        </w:rPr>
        <w:t>в электронном виде</w:t>
      </w:r>
      <w:r>
        <w:rPr>
          <w:rFonts w:cs="SegoeUI"/>
          <w:color w:val="000000" w:themeColor="text1"/>
          <w:sz w:val="24"/>
          <w:szCs w:val="24"/>
        </w:rPr>
        <w:t>:</w:t>
      </w:r>
      <w:r w:rsidR="00AC1FA2">
        <w:rPr>
          <w:rFonts w:cs="SegoeUI"/>
          <w:color w:val="000000" w:themeColor="text1"/>
          <w:sz w:val="24"/>
          <w:szCs w:val="24"/>
        </w:rPr>
        <w:t xml:space="preserve"> </w:t>
      </w:r>
      <w:r w:rsidR="00C8692E">
        <w:rPr>
          <w:rFonts w:cs="SegoeUI"/>
          <w:color w:val="000000" w:themeColor="text1"/>
          <w:sz w:val="24"/>
          <w:szCs w:val="24"/>
        </w:rPr>
        <w:t xml:space="preserve">либо </w:t>
      </w:r>
      <w:r w:rsidR="00AC1FA2">
        <w:rPr>
          <w:rFonts w:cs="SegoeUI"/>
          <w:color w:val="000000" w:themeColor="text1"/>
          <w:sz w:val="24"/>
          <w:szCs w:val="24"/>
        </w:rPr>
        <w:t xml:space="preserve">на </w:t>
      </w:r>
      <w:hyperlink r:id="rId11" w:history="1">
        <w:r w:rsidR="00383E77">
          <w:rPr>
            <w:rStyle w:val="a4"/>
            <w:rFonts w:cs="SegoeUI"/>
            <w:sz w:val="24"/>
            <w:szCs w:val="24"/>
          </w:rPr>
          <w:t>сайте</w:t>
        </w:r>
      </w:hyperlink>
      <w:r w:rsidR="00383E77">
        <w:rPr>
          <w:rFonts w:cs="SegoeUI"/>
          <w:color w:val="000000" w:themeColor="text1"/>
          <w:sz w:val="24"/>
          <w:szCs w:val="24"/>
        </w:rPr>
        <w:t xml:space="preserve"> Росреестра</w:t>
      </w:r>
      <w:r w:rsidR="00AC1FA2">
        <w:rPr>
          <w:rFonts w:cs="SegoeUI"/>
          <w:color w:val="000000" w:themeColor="text1"/>
          <w:sz w:val="24"/>
          <w:szCs w:val="24"/>
        </w:rPr>
        <w:t>,</w:t>
      </w:r>
      <w:r w:rsidR="00AC1FA2" w:rsidRPr="00AC1FA2">
        <w:t xml:space="preserve"> </w:t>
      </w:r>
      <w:r w:rsidR="00C8692E">
        <w:t>либо посредством</w:t>
      </w:r>
      <w:r w:rsidR="00AC1FA2">
        <w:rPr>
          <w:rFonts w:cs="SegoeUI"/>
          <w:color w:val="000000" w:themeColor="text1"/>
          <w:sz w:val="24"/>
          <w:szCs w:val="24"/>
        </w:rPr>
        <w:t xml:space="preserve"> </w:t>
      </w:r>
      <w:hyperlink r:id="rId12" w:history="1">
        <w:r w:rsidR="00AC1FA2" w:rsidRPr="00383E77">
          <w:rPr>
            <w:rStyle w:val="a4"/>
            <w:rFonts w:cs="SegoeUI"/>
            <w:sz w:val="24"/>
            <w:szCs w:val="24"/>
          </w:rPr>
          <w:t>сервиса</w:t>
        </w:r>
      </w:hyperlink>
      <w:r w:rsidR="00AC1FA2">
        <w:rPr>
          <w:rFonts w:cs="SegoeUI"/>
          <w:color w:val="000000" w:themeColor="text1"/>
          <w:sz w:val="24"/>
          <w:szCs w:val="24"/>
        </w:rPr>
        <w:t xml:space="preserve"> по оперативной выдаче сведений</w:t>
      </w:r>
      <w:r w:rsidR="00AC1FA2" w:rsidRPr="00AC1FA2">
        <w:rPr>
          <w:rFonts w:cs="SegoeUI"/>
          <w:color w:val="000000" w:themeColor="text1"/>
          <w:sz w:val="24"/>
          <w:szCs w:val="24"/>
        </w:rPr>
        <w:t xml:space="preserve"> </w:t>
      </w:r>
      <w:r w:rsidR="00C65723" w:rsidRPr="00E1421E">
        <w:rPr>
          <w:rFonts w:cs="SegoeUI"/>
          <w:color w:val="000000" w:themeColor="text1"/>
          <w:sz w:val="24"/>
          <w:szCs w:val="24"/>
        </w:rPr>
        <w:t xml:space="preserve">Федеральной кадастровой палаты, </w:t>
      </w:r>
      <w:r w:rsidR="00C8692E">
        <w:rPr>
          <w:rFonts w:cs="SegoeUI"/>
          <w:color w:val="000000" w:themeColor="text1"/>
          <w:sz w:val="24"/>
          <w:szCs w:val="24"/>
        </w:rPr>
        <w:t>либо</w:t>
      </w:r>
      <w:r w:rsidR="00AC1FA2">
        <w:rPr>
          <w:rFonts w:cs="SegoeUI"/>
          <w:color w:val="000000" w:themeColor="text1"/>
          <w:sz w:val="24"/>
          <w:szCs w:val="24"/>
        </w:rPr>
        <w:t xml:space="preserve"> на</w:t>
      </w:r>
      <w:r w:rsidR="00C65723" w:rsidRPr="00E1421E">
        <w:rPr>
          <w:rFonts w:cs="SegoeUI"/>
          <w:color w:val="000000" w:themeColor="text1"/>
          <w:sz w:val="24"/>
          <w:szCs w:val="24"/>
        </w:rPr>
        <w:t xml:space="preserve"> </w:t>
      </w:r>
      <w:r w:rsidR="00C65723" w:rsidRPr="006B06A9">
        <w:rPr>
          <w:rFonts w:cs="SegoeUI"/>
          <w:sz w:val="24"/>
          <w:szCs w:val="24"/>
        </w:rPr>
        <w:t>портал</w:t>
      </w:r>
      <w:r w:rsidR="006B06A9">
        <w:rPr>
          <w:rFonts w:cs="SegoeUI"/>
          <w:sz w:val="24"/>
          <w:szCs w:val="24"/>
        </w:rPr>
        <w:t>е</w:t>
      </w:r>
      <w:r w:rsidR="00B7346F">
        <w:rPr>
          <w:rFonts w:cs="SegoeUI"/>
          <w:sz w:val="24"/>
          <w:szCs w:val="24"/>
        </w:rPr>
        <w:t xml:space="preserve"> </w:t>
      </w:r>
      <w:r w:rsidR="00AC1FA2">
        <w:rPr>
          <w:rFonts w:cs="SegoeUI"/>
          <w:color w:val="000000" w:themeColor="text1"/>
          <w:sz w:val="24"/>
          <w:szCs w:val="24"/>
        </w:rPr>
        <w:t>«</w:t>
      </w:r>
      <w:r w:rsidR="00C65723" w:rsidRPr="00E1421E">
        <w:rPr>
          <w:rFonts w:cs="SegoeUI"/>
          <w:color w:val="000000" w:themeColor="text1"/>
          <w:sz w:val="24"/>
          <w:szCs w:val="24"/>
        </w:rPr>
        <w:t>Госуслуг</w:t>
      </w:r>
      <w:r w:rsidR="00AC1FA2">
        <w:rPr>
          <w:rFonts w:cs="SegoeUI"/>
          <w:color w:val="000000" w:themeColor="text1"/>
          <w:sz w:val="24"/>
          <w:szCs w:val="24"/>
        </w:rPr>
        <w:t>и»</w:t>
      </w:r>
      <w:r w:rsidR="00C65723" w:rsidRPr="00E1421E">
        <w:rPr>
          <w:rFonts w:cs="SegoeUI"/>
          <w:color w:val="000000" w:themeColor="text1"/>
          <w:sz w:val="24"/>
          <w:szCs w:val="24"/>
        </w:rPr>
        <w:t xml:space="preserve">. </w:t>
      </w:r>
      <w:r w:rsidR="00C65723" w:rsidRPr="00E1421E">
        <w:rPr>
          <w:rFonts w:cs="SegoeUI"/>
          <w:color w:val="000000" w:themeColor="text1"/>
          <w:sz w:val="24"/>
          <w:szCs w:val="24"/>
        </w:rPr>
        <w:br/>
      </w:r>
      <w:r w:rsidR="00C65723" w:rsidRPr="00E1421E">
        <w:rPr>
          <w:rFonts w:cs="SegoeUI"/>
          <w:color w:val="000000" w:themeColor="text1"/>
          <w:sz w:val="24"/>
          <w:szCs w:val="24"/>
        </w:rPr>
        <w:br/>
      </w:r>
      <w:r w:rsidR="00D84F73">
        <w:rPr>
          <w:rFonts w:cs="SegoeUI"/>
          <w:color w:val="000000" w:themeColor="text1"/>
          <w:sz w:val="24"/>
          <w:szCs w:val="24"/>
        </w:rPr>
        <w:t xml:space="preserve"> </w:t>
      </w:r>
    </w:p>
    <w:sectPr w:rsidR="000A1A59" w:rsidRPr="00B12E38" w:rsidSect="0077396B">
      <w:pgSz w:w="11906" w:h="16838"/>
      <w:pgMar w:top="568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20718"/>
    <w:rsid w:val="00022F9A"/>
    <w:rsid w:val="000320C7"/>
    <w:rsid w:val="0003557A"/>
    <w:rsid w:val="00035A9C"/>
    <w:rsid w:val="000461DC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901"/>
    <w:rsid w:val="0023795A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82FA9"/>
    <w:rsid w:val="00291FA0"/>
    <w:rsid w:val="0029465E"/>
    <w:rsid w:val="002A145E"/>
    <w:rsid w:val="002A1E47"/>
    <w:rsid w:val="002A5AFC"/>
    <w:rsid w:val="002B4FFB"/>
    <w:rsid w:val="002C0B4F"/>
    <w:rsid w:val="002C4DE8"/>
    <w:rsid w:val="002D00A7"/>
    <w:rsid w:val="002D44AF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3E77"/>
    <w:rsid w:val="00386645"/>
    <w:rsid w:val="0038778F"/>
    <w:rsid w:val="003917B7"/>
    <w:rsid w:val="00397C65"/>
    <w:rsid w:val="003A36C2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72D2"/>
    <w:rsid w:val="00447F31"/>
    <w:rsid w:val="00450A63"/>
    <w:rsid w:val="00454B61"/>
    <w:rsid w:val="0045748C"/>
    <w:rsid w:val="00463F87"/>
    <w:rsid w:val="00464E99"/>
    <w:rsid w:val="004704DE"/>
    <w:rsid w:val="004836D4"/>
    <w:rsid w:val="004A656D"/>
    <w:rsid w:val="004B552D"/>
    <w:rsid w:val="004C1054"/>
    <w:rsid w:val="004C7099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43E44"/>
    <w:rsid w:val="00553C39"/>
    <w:rsid w:val="00554C18"/>
    <w:rsid w:val="00556511"/>
    <w:rsid w:val="00564972"/>
    <w:rsid w:val="005731E0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531E"/>
    <w:rsid w:val="005E2200"/>
    <w:rsid w:val="005E7801"/>
    <w:rsid w:val="005F168C"/>
    <w:rsid w:val="005F1AB4"/>
    <w:rsid w:val="005F3406"/>
    <w:rsid w:val="005F3626"/>
    <w:rsid w:val="00607323"/>
    <w:rsid w:val="00614B8C"/>
    <w:rsid w:val="00616760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06A9"/>
    <w:rsid w:val="006B7A58"/>
    <w:rsid w:val="006C2C8A"/>
    <w:rsid w:val="006D058B"/>
    <w:rsid w:val="006D2FF3"/>
    <w:rsid w:val="006D3BC1"/>
    <w:rsid w:val="006D68A5"/>
    <w:rsid w:val="006E1108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36286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7396B"/>
    <w:rsid w:val="0078293B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E0DD2"/>
    <w:rsid w:val="007E1D56"/>
    <w:rsid w:val="00817D47"/>
    <w:rsid w:val="00844366"/>
    <w:rsid w:val="00853BF8"/>
    <w:rsid w:val="008577ED"/>
    <w:rsid w:val="0086230B"/>
    <w:rsid w:val="0086432B"/>
    <w:rsid w:val="0086559D"/>
    <w:rsid w:val="00872C2E"/>
    <w:rsid w:val="008768CC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E1FA3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3EF1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0198"/>
    <w:rsid w:val="009D4D1C"/>
    <w:rsid w:val="009E1108"/>
    <w:rsid w:val="009F0CAA"/>
    <w:rsid w:val="009F5908"/>
    <w:rsid w:val="009F591D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5DE9"/>
    <w:rsid w:val="00A90BEB"/>
    <w:rsid w:val="00A92B18"/>
    <w:rsid w:val="00A954D5"/>
    <w:rsid w:val="00AA427E"/>
    <w:rsid w:val="00AA5EDB"/>
    <w:rsid w:val="00AC12B9"/>
    <w:rsid w:val="00AC1FA2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2E38"/>
    <w:rsid w:val="00B13C20"/>
    <w:rsid w:val="00B14EA1"/>
    <w:rsid w:val="00B16117"/>
    <w:rsid w:val="00B17044"/>
    <w:rsid w:val="00B20913"/>
    <w:rsid w:val="00B22DDB"/>
    <w:rsid w:val="00B254FE"/>
    <w:rsid w:val="00B43619"/>
    <w:rsid w:val="00B525C5"/>
    <w:rsid w:val="00B53345"/>
    <w:rsid w:val="00B573E4"/>
    <w:rsid w:val="00B6012A"/>
    <w:rsid w:val="00B61FD1"/>
    <w:rsid w:val="00B62B30"/>
    <w:rsid w:val="00B72853"/>
    <w:rsid w:val="00B7346F"/>
    <w:rsid w:val="00B75603"/>
    <w:rsid w:val="00B808D6"/>
    <w:rsid w:val="00B82CC2"/>
    <w:rsid w:val="00B836F7"/>
    <w:rsid w:val="00B85924"/>
    <w:rsid w:val="00B85FB4"/>
    <w:rsid w:val="00B87AB7"/>
    <w:rsid w:val="00B90D64"/>
    <w:rsid w:val="00B963F1"/>
    <w:rsid w:val="00BA2D3B"/>
    <w:rsid w:val="00BB2AB9"/>
    <w:rsid w:val="00BB675D"/>
    <w:rsid w:val="00BB7369"/>
    <w:rsid w:val="00BC01A1"/>
    <w:rsid w:val="00BC35FA"/>
    <w:rsid w:val="00BC6C53"/>
    <w:rsid w:val="00BD0F7F"/>
    <w:rsid w:val="00BE26AF"/>
    <w:rsid w:val="00BE306D"/>
    <w:rsid w:val="00BF0E94"/>
    <w:rsid w:val="00BF2CB0"/>
    <w:rsid w:val="00BF43B4"/>
    <w:rsid w:val="00BF723C"/>
    <w:rsid w:val="00C02556"/>
    <w:rsid w:val="00C138AE"/>
    <w:rsid w:val="00C142AD"/>
    <w:rsid w:val="00C143F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57BB3"/>
    <w:rsid w:val="00C6545A"/>
    <w:rsid w:val="00C656E7"/>
    <w:rsid w:val="00C65723"/>
    <w:rsid w:val="00C70693"/>
    <w:rsid w:val="00C71DC2"/>
    <w:rsid w:val="00C73B9D"/>
    <w:rsid w:val="00C74AF4"/>
    <w:rsid w:val="00C83189"/>
    <w:rsid w:val="00C8692E"/>
    <w:rsid w:val="00C874CC"/>
    <w:rsid w:val="00C87826"/>
    <w:rsid w:val="00C87BEB"/>
    <w:rsid w:val="00C908F0"/>
    <w:rsid w:val="00C920C0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746E9"/>
    <w:rsid w:val="00D8004C"/>
    <w:rsid w:val="00D84F73"/>
    <w:rsid w:val="00D90325"/>
    <w:rsid w:val="00D92B46"/>
    <w:rsid w:val="00D92E3A"/>
    <w:rsid w:val="00D95DFC"/>
    <w:rsid w:val="00D973E9"/>
    <w:rsid w:val="00DA0D22"/>
    <w:rsid w:val="00DA7DA2"/>
    <w:rsid w:val="00DB036E"/>
    <w:rsid w:val="00DB51DB"/>
    <w:rsid w:val="00DC00E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21E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5A7B"/>
    <w:rsid w:val="00E8644F"/>
    <w:rsid w:val="00E90338"/>
    <w:rsid w:val="00E963A4"/>
    <w:rsid w:val="00E96DFE"/>
    <w:rsid w:val="00EA56D6"/>
    <w:rsid w:val="00EB0D16"/>
    <w:rsid w:val="00EB20DF"/>
    <w:rsid w:val="00EB60CB"/>
    <w:rsid w:val="00EB64DE"/>
    <w:rsid w:val="00EC707D"/>
    <w:rsid w:val="00ED4117"/>
    <w:rsid w:val="00ED67C2"/>
    <w:rsid w:val="00ED76FA"/>
    <w:rsid w:val="00EE5D20"/>
    <w:rsid w:val="00EE5F27"/>
    <w:rsid w:val="00EF2E49"/>
    <w:rsid w:val="00F13125"/>
    <w:rsid w:val="00F24743"/>
    <w:rsid w:val="00F279BB"/>
    <w:rsid w:val="00F30BCD"/>
    <w:rsid w:val="00F426A8"/>
    <w:rsid w:val="00F46451"/>
    <w:rsid w:val="00F46855"/>
    <w:rsid w:val="00F471D1"/>
    <w:rsid w:val="00F50790"/>
    <w:rsid w:val="00F52B8D"/>
    <w:rsid w:val="00F53373"/>
    <w:rsid w:val="00F55C02"/>
    <w:rsid w:val="00F56360"/>
    <w:rsid w:val="00F66767"/>
    <w:rsid w:val="00F67FDC"/>
    <w:rsid w:val="00F775CE"/>
    <w:rsid w:val="00F84577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46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stroy.novreg.ru/" TargetMode="External"/><Relationship Id="rId12" Type="http://schemas.openxmlformats.org/officeDocument/2006/relationships/hyperlink" Target="file:///C:\Users\01\Desktop\spv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94;&#1085;&#1079;53.&#1088;&#1092;/" TargetMode="External"/><Relationship Id="rId11" Type="http://schemas.openxmlformats.org/officeDocument/2006/relationships/hyperlink" Target="https://rosreestr.gov.ru/eservic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.rosreestr.ru/eservices/real-estate-objects-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2020-12-31T10:52:00Z</cp:lastPrinted>
  <dcterms:created xsi:type="dcterms:W3CDTF">2022-05-19T20:22:00Z</dcterms:created>
  <dcterms:modified xsi:type="dcterms:W3CDTF">2022-05-19T20:22:00Z</dcterms:modified>
</cp:coreProperties>
</file>