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B7" w:rsidRPr="002058B7" w:rsidRDefault="002058B7" w:rsidP="002058B7">
      <w:pPr>
        <w:jc w:val="center"/>
        <w:rPr>
          <w:b/>
          <w:color w:val="0000CC"/>
          <w:sz w:val="40"/>
          <w:szCs w:val="40"/>
        </w:rPr>
      </w:pPr>
      <w:r w:rsidRPr="002058B7">
        <w:rPr>
          <w:b/>
          <w:color w:val="0000CC"/>
          <w:sz w:val="40"/>
          <w:szCs w:val="40"/>
        </w:rPr>
        <w:t>Повышение социальных пенсий</w:t>
      </w:r>
    </w:p>
    <w:p w:rsidR="002058B7" w:rsidRDefault="002058B7" w:rsidP="002058B7">
      <w:pPr>
        <w:ind w:firstLine="1418"/>
        <w:jc w:val="both"/>
        <w:rPr>
          <w:sz w:val="40"/>
          <w:szCs w:val="40"/>
        </w:rPr>
      </w:pPr>
      <w:r w:rsidRPr="002058B7">
        <w:rPr>
          <w:sz w:val="40"/>
          <w:szCs w:val="40"/>
        </w:rPr>
        <w:t xml:space="preserve">С 1 апреля повысились социальные пенсии и пенсии по государственному пенсионному обеспечению. </w:t>
      </w:r>
      <w:r>
        <w:rPr>
          <w:sz w:val="40"/>
          <w:szCs w:val="40"/>
        </w:rPr>
        <w:t>И</w:t>
      </w:r>
      <w:r w:rsidRPr="002058B7">
        <w:rPr>
          <w:sz w:val="40"/>
          <w:szCs w:val="40"/>
        </w:rPr>
        <w:t>х получателями являются в основном, дети-инвалиды, дети, получающие пенсии по случаю потери кормильца, инвалиды. В апреле всем получателям государственных и социальных пенсий проиндексированы выплаты, независимо от то</w:t>
      </w:r>
      <w:r>
        <w:rPr>
          <w:sz w:val="40"/>
          <w:szCs w:val="40"/>
        </w:rPr>
        <w:t>го, работает пенсионер или нет.</w:t>
      </w:r>
    </w:p>
    <w:p w:rsidR="002058B7" w:rsidRDefault="002058B7" w:rsidP="002058B7">
      <w:pPr>
        <w:ind w:firstLine="1418"/>
        <w:jc w:val="both"/>
        <w:rPr>
          <w:sz w:val="40"/>
          <w:szCs w:val="40"/>
        </w:rPr>
      </w:pPr>
      <w:r w:rsidRPr="002058B7">
        <w:rPr>
          <w:sz w:val="40"/>
          <w:szCs w:val="40"/>
        </w:rPr>
        <w:t>Согласно законодательству индексация социальных пенсий осуществляется ежегодно с 1 апреля, с учетом темпов роста прожиточного минимума пенсионера в нашей стране за прошедший год. Коэффициент индексации социальных пенсий определяется Правительством РФ. Исходя из указанного темпа роста с 1 апреля 2019 г. осуществлена индексация социальных пенс</w:t>
      </w:r>
      <w:r>
        <w:rPr>
          <w:sz w:val="40"/>
          <w:szCs w:val="40"/>
        </w:rPr>
        <w:t>ий на 2%.</w:t>
      </w:r>
    </w:p>
    <w:p w:rsidR="00394BAD" w:rsidRPr="002058B7" w:rsidRDefault="002058B7" w:rsidP="002058B7">
      <w:pPr>
        <w:ind w:firstLine="1418"/>
        <w:jc w:val="both"/>
        <w:rPr>
          <w:sz w:val="40"/>
          <w:szCs w:val="40"/>
        </w:rPr>
      </w:pPr>
      <w:r w:rsidRPr="002058B7">
        <w:rPr>
          <w:sz w:val="40"/>
          <w:szCs w:val="40"/>
        </w:rPr>
        <w:t>В результате индексации размер пенсий инвалидов с детства 1 группы и детей инвалидов составил 12 681 рубль, размер пенсий инвалидов с детства 2 группы, инвалидов 1 группы, детей, потерявших обоих родителей и родители которых неизвестны – 10 567 р</w:t>
      </w:r>
      <w:r>
        <w:rPr>
          <w:sz w:val="40"/>
          <w:szCs w:val="40"/>
        </w:rPr>
        <w:t>ублей.</w:t>
      </w:r>
      <w:bookmarkStart w:id="0" w:name="_GoBack"/>
      <w:bookmarkEnd w:id="0"/>
    </w:p>
    <w:sectPr w:rsidR="00394BAD" w:rsidRPr="002058B7" w:rsidSect="002058B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DA"/>
    <w:rsid w:val="000D1EDA"/>
    <w:rsid w:val="002058B7"/>
    <w:rsid w:val="0039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58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5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2019-04-08T06:44:00Z</dcterms:created>
  <dcterms:modified xsi:type="dcterms:W3CDTF">2019-04-08T06:46:00Z</dcterms:modified>
</cp:coreProperties>
</file>