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80" w:rsidRDefault="00AB64A2" w:rsidP="00AB64A2">
      <w:pPr>
        <w:rPr>
          <w:sz w:val="32"/>
          <w:szCs w:val="32"/>
        </w:rPr>
      </w:pPr>
      <w:r w:rsidRPr="00AB64A2">
        <w:rPr>
          <w:sz w:val="32"/>
          <w:szCs w:val="32"/>
        </w:rPr>
        <w:t xml:space="preserve">Направить средства материнского капитала на строительство индивидуального жилого дома без привлечения строительной организации очень просто. </w:t>
      </w:r>
      <w:r w:rsidRPr="00AB64A2">
        <w:rPr>
          <w:sz w:val="32"/>
          <w:szCs w:val="32"/>
        </w:rPr>
        <w:br/>
      </w:r>
      <w:proofErr w:type="gramStart"/>
      <w:r w:rsidRPr="00AB64A2">
        <w:rPr>
          <w:sz w:val="32"/>
          <w:szCs w:val="32"/>
        </w:rPr>
        <w:t>Для этого нужно обратиться в Пенсионный фонд или МФЦ, имея на руках документы: свидетельство о собственности на землю под строительство (на владельца сертификата или законного супруга), разрешение на строительство, реквизиты банковского счета и специально оформленное у нотариуса обязательство, что после завершения строительства индивидуальный жилой дом будет оформлен в собственность детей, матери и отца.</w:t>
      </w:r>
      <w:proofErr w:type="gramEnd"/>
      <w:r w:rsidRPr="00AB64A2">
        <w:rPr>
          <w:sz w:val="32"/>
          <w:szCs w:val="32"/>
        </w:rPr>
        <w:br/>
        <w:t>Сначала на ваш счет в банке перечислят аванс — 50% от суммы материнского капитала. А вторую половину получите через 6 месяцев при подтверждении того, что основные работы вы уже произвели. Например, возвели фундамент или стены.</w:t>
      </w:r>
    </w:p>
    <w:p w:rsidR="00AB64A2" w:rsidRPr="00AB64A2" w:rsidRDefault="00AB64A2" w:rsidP="00AB64A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962263"/>
            <wp:effectExtent l="0" t="0" r="3175" b="635"/>
            <wp:docPr id="1" name="Рисунок 1" descr="C:\Users\User\Desktop\оо\8. М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о\8. МС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64A2" w:rsidRPr="00AB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BB"/>
    <w:rsid w:val="001761BB"/>
    <w:rsid w:val="00883280"/>
    <w:rsid w:val="00AB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SPecialiST RePack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2018-07-16T08:24:00Z</dcterms:created>
  <dcterms:modified xsi:type="dcterms:W3CDTF">2018-07-16T08:24:00Z</dcterms:modified>
</cp:coreProperties>
</file>