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84" w:rsidRPr="008B1784" w:rsidRDefault="008B1784" w:rsidP="008B1784">
      <w:pPr>
        <w:jc w:val="center"/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</w:pPr>
      <w:r w:rsidRPr="008B1784">
        <w:rPr>
          <w:rFonts w:ascii="Arial" w:hAnsi="Arial" w:cs="Arial"/>
          <w:b/>
          <w:color w:val="FF0000"/>
          <w:sz w:val="36"/>
          <w:szCs w:val="36"/>
          <w:shd w:val="clear" w:color="auto" w:fill="FFFFFF"/>
        </w:rPr>
        <w:t>Услуги ПФР на гостевом компьютере</w:t>
      </w:r>
    </w:p>
    <w:p w:rsidR="008B1784" w:rsidRDefault="008B1784" w:rsidP="008B1784">
      <w:pPr>
        <w:ind w:firstLine="1560"/>
        <w:jc w:val="both"/>
        <w:rPr>
          <w:rFonts w:ascii="Arial" w:hAnsi="Arial" w:cs="Arial"/>
          <w:color w:val="000000"/>
          <w:sz w:val="36"/>
          <w:szCs w:val="36"/>
        </w:rPr>
      </w:pPr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>Услуги Пенсионного фонда России можно получить с помощью гостевого компьютера.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bookmarkStart w:id="0" w:name="_GoBack"/>
      <w:bookmarkEnd w:id="0"/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>Все клиентские службы ПФР в Новгородской области оснащены гостевыми компьютерами</w:t>
      </w: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,</w:t>
      </w:r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воспользовавшись которыми можно подать заявление через порталы ПФР или </w:t>
      </w:r>
      <w:proofErr w:type="spellStart"/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>Госуслуг</w:t>
      </w:r>
      <w:proofErr w:type="spellEnd"/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на назначение пенсии или социальных выплат, изменение организации доставляющей выплаты и многие другие.</w:t>
      </w:r>
    </w:p>
    <w:p w:rsidR="008B1784" w:rsidRDefault="008B1784" w:rsidP="008B1784">
      <w:pPr>
        <w:ind w:firstLine="1560"/>
        <w:jc w:val="both"/>
        <w:rPr>
          <w:rFonts w:ascii="Arial" w:hAnsi="Arial" w:cs="Arial"/>
          <w:color w:val="000000"/>
          <w:sz w:val="36"/>
          <w:szCs w:val="36"/>
        </w:rPr>
      </w:pPr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>Компьютеры находятся в зонах самообслуживания и предназначены специально для граждан, у которых нет личных компьютеров или мобильных устройств, подключенных к сети интернет.</w:t>
      </w:r>
    </w:p>
    <w:p w:rsidR="008B1784" w:rsidRDefault="008B1784" w:rsidP="008B1784">
      <w:pPr>
        <w:ind w:firstLine="1560"/>
        <w:jc w:val="both"/>
        <w:rPr>
          <w:rFonts w:ascii="Arial" w:hAnsi="Arial" w:cs="Arial"/>
          <w:color w:val="000000"/>
          <w:sz w:val="36"/>
          <w:szCs w:val="36"/>
        </w:rPr>
      </w:pPr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При необходимости сотрудники ПФР оформят подтвержденную учетную запись на портале </w:t>
      </w:r>
      <w:proofErr w:type="spellStart"/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>Госуслуг</w:t>
      </w:r>
      <w:proofErr w:type="spellEnd"/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>, которая необходима для того чтобы пользоваться сервисами различных ведомств дистанционно и помогут подать заявление через портал.</w:t>
      </w:r>
    </w:p>
    <w:p w:rsidR="004608C4" w:rsidRPr="008B1784" w:rsidRDefault="008B1784" w:rsidP="008B1784">
      <w:pPr>
        <w:ind w:firstLine="1560"/>
        <w:jc w:val="both"/>
        <w:rPr>
          <w:sz w:val="36"/>
          <w:szCs w:val="36"/>
        </w:rPr>
      </w:pPr>
      <w:r w:rsidRPr="008B1784">
        <w:rPr>
          <w:rFonts w:ascii="Arial" w:hAnsi="Arial" w:cs="Arial"/>
          <w:color w:val="000000"/>
          <w:sz w:val="36"/>
          <w:szCs w:val="36"/>
          <w:shd w:val="clear" w:color="auto" w:fill="FFFFFF"/>
        </w:rPr>
        <w:t>Граждане с помощью гостевого компьютера могут оценить качество предоставленных услуг в Пенсионном фонде.</w:t>
      </w:r>
    </w:p>
    <w:sectPr w:rsidR="004608C4" w:rsidRPr="008B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07"/>
    <w:rsid w:val="000E7AA1"/>
    <w:rsid w:val="0059335A"/>
    <w:rsid w:val="008B1784"/>
    <w:rsid w:val="00C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2021-08-04T09:18:00Z</dcterms:created>
  <dcterms:modified xsi:type="dcterms:W3CDTF">2021-08-04T09:20:00Z</dcterms:modified>
</cp:coreProperties>
</file>