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86" w:rsidRPr="001D6E86" w:rsidRDefault="001D6E86" w:rsidP="001D6E86">
      <w:pPr>
        <w:pStyle w:val="a3"/>
        <w:shd w:val="clear" w:color="auto" w:fill="FFFFFF"/>
        <w:spacing w:before="0" w:beforeAutospacing="0"/>
        <w:jc w:val="center"/>
        <w:rPr>
          <w:rFonts w:ascii="Open Sans" w:hAnsi="Open Sans" w:cs="Open Sans"/>
          <w:b/>
          <w:color w:val="FF0000"/>
          <w:sz w:val="32"/>
          <w:szCs w:val="32"/>
        </w:rPr>
      </w:pPr>
      <w:r w:rsidRPr="001D6E86">
        <w:rPr>
          <w:rFonts w:ascii="Open Sans" w:hAnsi="Open Sans" w:cs="Open Sans"/>
          <w:b/>
          <w:color w:val="FF0000"/>
          <w:sz w:val="32"/>
          <w:szCs w:val="32"/>
        </w:rPr>
        <w:t>Повышение пенсий работающим пенсионерам</w:t>
      </w:r>
    </w:p>
    <w:p w:rsidR="001D6E86" w:rsidRPr="001D6E86" w:rsidRDefault="001D6E86" w:rsidP="001D6E86">
      <w:pPr>
        <w:pStyle w:val="a3"/>
        <w:shd w:val="clear" w:color="auto" w:fill="FFFFFF"/>
        <w:spacing w:before="0" w:beforeAutospacing="0"/>
        <w:ind w:firstLine="1276"/>
        <w:jc w:val="both"/>
        <w:rPr>
          <w:rFonts w:ascii="Open Sans" w:hAnsi="Open Sans" w:cs="Open Sans"/>
          <w:color w:val="212121"/>
          <w:sz w:val="32"/>
          <w:szCs w:val="32"/>
        </w:rPr>
      </w:pPr>
      <w:r w:rsidRPr="001D6E86">
        <w:rPr>
          <w:rFonts w:ascii="Open Sans" w:hAnsi="Open Sans" w:cs="Open Sans"/>
          <w:color w:val="212121"/>
          <w:sz w:val="32"/>
          <w:szCs w:val="32"/>
        </w:rPr>
        <w:t>В Новгородской области  проведен ежегодный перерасчет пенсий работающих пенсионеров с 1 августа. В результате выросли пенсии почти у 50 тысяч жителей региона.</w:t>
      </w:r>
    </w:p>
    <w:p w:rsidR="001D6E86" w:rsidRPr="001D6E86" w:rsidRDefault="001D6E86" w:rsidP="001D6E86">
      <w:pPr>
        <w:pStyle w:val="a3"/>
        <w:shd w:val="clear" w:color="auto" w:fill="FFFFFF"/>
        <w:spacing w:before="0" w:beforeAutospacing="0"/>
        <w:ind w:firstLine="1276"/>
        <w:jc w:val="both"/>
        <w:rPr>
          <w:rFonts w:ascii="Open Sans" w:hAnsi="Open Sans" w:cs="Open Sans"/>
          <w:color w:val="212121"/>
          <w:sz w:val="32"/>
          <w:szCs w:val="32"/>
        </w:rPr>
      </w:pPr>
      <w:r w:rsidRPr="001D6E86">
        <w:rPr>
          <w:rFonts w:ascii="Open Sans" w:hAnsi="Open Sans" w:cs="Open Sans"/>
          <w:color w:val="212121"/>
          <w:sz w:val="32"/>
          <w:szCs w:val="32"/>
        </w:rPr>
        <w:t xml:space="preserve">Повышение коснулось всех пенсионеров, получающих страховые пенсии по старости или </w:t>
      </w:r>
      <w:bookmarkStart w:id="0" w:name="_GoBack"/>
      <w:bookmarkEnd w:id="0"/>
      <w:r w:rsidRPr="001D6E86">
        <w:rPr>
          <w:rFonts w:ascii="Open Sans" w:hAnsi="Open Sans" w:cs="Open Sans"/>
          <w:color w:val="212121"/>
          <w:sz w:val="32"/>
          <w:szCs w:val="32"/>
        </w:rPr>
        <w:t>по инвалидности, имевших хотя бы непродолжительные периоды работы в прошлом году при условии, что работодателями уплачивались страховые взносы.</w:t>
      </w:r>
    </w:p>
    <w:p w:rsidR="001D6E86" w:rsidRPr="001D6E86" w:rsidRDefault="001D6E86" w:rsidP="001D6E86">
      <w:pPr>
        <w:pStyle w:val="a3"/>
        <w:shd w:val="clear" w:color="auto" w:fill="FFFFFF"/>
        <w:spacing w:before="0" w:beforeAutospacing="0"/>
        <w:ind w:firstLine="1276"/>
        <w:jc w:val="both"/>
        <w:rPr>
          <w:rFonts w:ascii="Open Sans" w:hAnsi="Open Sans" w:cs="Open Sans"/>
          <w:color w:val="212121"/>
          <w:sz w:val="32"/>
          <w:szCs w:val="32"/>
        </w:rPr>
      </w:pPr>
      <w:r w:rsidRPr="001D6E86">
        <w:rPr>
          <w:rFonts w:ascii="Open Sans" w:hAnsi="Open Sans" w:cs="Open Sans"/>
          <w:color w:val="212121"/>
          <w:sz w:val="32"/>
          <w:szCs w:val="32"/>
        </w:rPr>
        <w:t>Размер прибавки у всех разный и зависит от уровня заработной платы пенсионера и даты выхода на пенсию. В соответствии с действующим законодательством максимальное увеличение пенсий работающих пенсионеров ограничено 3 пенсионными коэффициентами (в 2021 году стоимость одного пенсионного коэффициента  – 98,86 рублей)</w:t>
      </w:r>
      <w:r w:rsidRPr="001D6E86">
        <w:rPr>
          <w:rStyle w:val="a4"/>
          <w:rFonts w:ascii="Open Sans" w:hAnsi="Open Sans" w:cs="Open Sans"/>
          <w:color w:val="212121"/>
          <w:sz w:val="32"/>
          <w:szCs w:val="32"/>
        </w:rPr>
        <w:t>.</w:t>
      </w:r>
    </w:p>
    <w:p w:rsidR="001D6E86" w:rsidRPr="001D6E86" w:rsidRDefault="001D6E86" w:rsidP="001D6E86">
      <w:pPr>
        <w:pStyle w:val="a3"/>
        <w:shd w:val="clear" w:color="auto" w:fill="FFFFFF"/>
        <w:spacing w:before="0" w:beforeAutospacing="0"/>
        <w:ind w:firstLine="1276"/>
        <w:jc w:val="both"/>
        <w:rPr>
          <w:rFonts w:ascii="Open Sans" w:hAnsi="Open Sans" w:cs="Open Sans"/>
          <w:color w:val="212121"/>
          <w:sz w:val="32"/>
          <w:szCs w:val="32"/>
        </w:rPr>
      </w:pPr>
      <w:r w:rsidRPr="001D6E86">
        <w:rPr>
          <w:rFonts w:ascii="Open Sans" w:hAnsi="Open Sans" w:cs="Open Sans"/>
          <w:color w:val="212121"/>
          <w:sz w:val="32"/>
          <w:szCs w:val="32"/>
        </w:rPr>
        <w:t xml:space="preserve">Перерасчет произведен в </w:t>
      </w:r>
      <w:proofErr w:type="spellStart"/>
      <w:r w:rsidRPr="001D6E86">
        <w:rPr>
          <w:rFonts w:ascii="Open Sans" w:hAnsi="Open Sans" w:cs="Open Sans"/>
          <w:color w:val="212121"/>
          <w:sz w:val="32"/>
          <w:szCs w:val="32"/>
        </w:rPr>
        <w:t>беззаявительном</w:t>
      </w:r>
      <w:proofErr w:type="spellEnd"/>
      <w:r w:rsidRPr="001D6E86">
        <w:rPr>
          <w:rFonts w:ascii="Open Sans" w:hAnsi="Open Sans" w:cs="Open Sans"/>
          <w:color w:val="212121"/>
          <w:sz w:val="32"/>
          <w:szCs w:val="32"/>
        </w:rPr>
        <w:t xml:space="preserve"> порядке, то есть самим пенсионерам обращаться в ПФР не нужно.</w:t>
      </w:r>
    </w:p>
    <w:p w:rsidR="001D6E86" w:rsidRPr="001D6E86" w:rsidRDefault="001D6E86" w:rsidP="001D6E86">
      <w:pPr>
        <w:pStyle w:val="a3"/>
        <w:shd w:val="clear" w:color="auto" w:fill="FFFFFF"/>
        <w:spacing w:before="0" w:beforeAutospacing="0"/>
        <w:ind w:firstLine="1276"/>
        <w:jc w:val="both"/>
        <w:rPr>
          <w:rFonts w:ascii="Open Sans" w:hAnsi="Open Sans" w:cs="Open Sans"/>
          <w:color w:val="212121"/>
          <w:sz w:val="32"/>
          <w:szCs w:val="32"/>
        </w:rPr>
      </w:pPr>
      <w:r w:rsidRPr="001D6E86">
        <w:rPr>
          <w:rFonts w:ascii="Open Sans" w:hAnsi="Open Sans" w:cs="Open Sans"/>
          <w:color w:val="212121"/>
          <w:sz w:val="32"/>
          <w:szCs w:val="32"/>
        </w:rPr>
        <w:t xml:space="preserve">Напомним, что если работающий пенсионер прекращает трудовую деятельность, его страховая пенсия повышается с учетом плановых индексаций, имевших место в период осуществления работы. Делается это так же в </w:t>
      </w:r>
      <w:proofErr w:type="spellStart"/>
      <w:r w:rsidRPr="001D6E86">
        <w:rPr>
          <w:rFonts w:ascii="Open Sans" w:hAnsi="Open Sans" w:cs="Open Sans"/>
          <w:color w:val="212121"/>
          <w:sz w:val="32"/>
          <w:szCs w:val="32"/>
        </w:rPr>
        <w:t>беззаявительном</w:t>
      </w:r>
      <w:proofErr w:type="spellEnd"/>
      <w:r w:rsidRPr="001D6E86">
        <w:rPr>
          <w:rFonts w:ascii="Open Sans" w:hAnsi="Open Sans" w:cs="Open Sans"/>
          <w:color w:val="212121"/>
          <w:sz w:val="32"/>
          <w:szCs w:val="32"/>
        </w:rPr>
        <w:t xml:space="preserve"> порядке на основании сведений, предоставленных в Пенсионный фонд работодателем.</w:t>
      </w:r>
    </w:p>
    <w:p w:rsidR="004608C4" w:rsidRDefault="001D6E86"/>
    <w:sectPr w:rsidR="0046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65"/>
    <w:rsid w:val="000A5465"/>
    <w:rsid w:val="000E7AA1"/>
    <w:rsid w:val="001D6E86"/>
    <w:rsid w:val="005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6E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6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2021-08-04T07:26:00Z</dcterms:created>
  <dcterms:modified xsi:type="dcterms:W3CDTF">2021-08-04T07:27:00Z</dcterms:modified>
</cp:coreProperties>
</file>