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DE" w:rsidRDefault="005C1ADE" w:rsidP="00823626">
      <w:bookmarkStart w:id="0" w:name="PageBegin"/>
      <w:bookmarkEnd w:id="0"/>
      <w:r>
        <w:t xml:space="preserve">Экземпляр №  </w:t>
      </w:r>
      <w:r w:rsidR="00C07531">
        <w:t>1</w:t>
      </w:r>
    </w:p>
    <w:p w:rsidR="005C1ADE" w:rsidRDefault="005C1ADE" w:rsidP="00823626"/>
    <w:p w:rsidR="005C1ADE" w:rsidRDefault="005C1ADE" w:rsidP="005C1ADE">
      <w:pPr>
        <w:jc w:val="center"/>
        <w:rPr>
          <w:b/>
          <w:sz w:val="28"/>
        </w:rPr>
      </w:pPr>
      <w:r>
        <w:rPr>
          <w:b/>
          <w:sz w:val="28"/>
        </w:rPr>
        <w:t>Выборы Губернатора Новгородской области</w:t>
      </w:r>
    </w:p>
    <w:p w:rsidR="005C1ADE" w:rsidRDefault="005C1ADE" w:rsidP="005C1ADE">
      <w:pPr>
        <w:jc w:val="center"/>
        <w:rPr>
          <w:sz w:val="28"/>
        </w:rPr>
      </w:pPr>
      <w:r>
        <w:rPr>
          <w:sz w:val="28"/>
        </w:rPr>
        <w:t>11 сентября 2022 года</w:t>
      </w:r>
    </w:p>
    <w:p w:rsidR="005C1ADE" w:rsidRDefault="005C1ADE" w:rsidP="005C1ADE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5C1ADE" w:rsidTr="005C1ADE">
        <w:tc>
          <w:tcPr>
            <w:tcW w:w="9572" w:type="dxa"/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5C1ADE" w:rsidTr="005C1ADE">
        <w:tc>
          <w:tcPr>
            <w:tcW w:w="9572" w:type="dxa"/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20"/>
              </w:rPr>
            </w:pPr>
            <w:r>
              <w:rPr>
                <w:sz w:val="28"/>
              </w:rPr>
              <w:t>территориальной избирательной комиссии об итогах голосования на территории Холмский муниципальный район</w:t>
            </w:r>
          </w:p>
        </w:tc>
      </w:tr>
    </w:tbl>
    <w:p w:rsidR="005C1ADE" w:rsidRDefault="005C1ADE" w:rsidP="005C1ADE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5C1ADE" w:rsidTr="005C1ADE">
        <w:tc>
          <w:tcPr>
            <w:tcW w:w="9078" w:type="dxa"/>
            <w:shd w:val="clear" w:color="auto" w:fill="auto"/>
            <w:vAlign w:val="bottom"/>
          </w:tcPr>
          <w:p w:rsidR="005C1ADE" w:rsidRPr="005C1ADE" w:rsidRDefault="005C1ADE" w:rsidP="005C1ADE">
            <w:r>
              <w:t>Число участковых избирательных комиссий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C1ADE" w:rsidRPr="005C1ADE" w:rsidRDefault="005C1ADE" w:rsidP="005C1ADE">
            <w:r>
              <w:t>13</w:t>
            </w:r>
          </w:p>
        </w:tc>
      </w:tr>
      <w:tr w:rsidR="005C1ADE" w:rsidTr="005C1ADE">
        <w:tc>
          <w:tcPr>
            <w:tcW w:w="9078" w:type="dxa"/>
            <w:shd w:val="clear" w:color="auto" w:fill="auto"/>
            <w:vAlign w:val="bottom"/>
          </w:tcPr>
          <w:p w:rsidR="005C1ADE" w:rsidRPr="005C1ADE" w:rsidRDefault="005C1ADE" w:rsidP="005C1ADE">
            <w: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C1ADE" w:rsidRPr="005C1ADE" w:rsidRDefault="005C1ADE" w:rsidP="005C1ADE">
            <w:r>
              <w:t>13</w:t>
            </w:r>
          </w:p>
        </w:tc>
      </w:tr>
      <w:tr w:rsidR="005C1ADE" w:rsidTr="005C1ADE">
        <w:tc>
          <w:tcPr>
            <w:tcW w:w="9078" w:type="dxa"/>
            <w:shd w:val="clear" w:color="auto" w:fill="auto"/>
            <w:vAlign w:val="bottom"/>
          </w:tcPr>
          <w:p w:rsidR="005C1ADE" w:rsidRPr="005C1ADE" w:rsidRDefault="005C1ADE" w:rsidP="005C1ADE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C1ADE" w:rsidRPr="005C1ADE" w:rsidRDefault="005C1ADE" w:rsidP="005C1ADE">
            <w:r>
              <w:t>0</w:t>
            </w:r>
          </w:p>
        </w:tc>
      </w:tr>
      <w:tr w:rsidR="005C1ADE" w:rsidTr="005C1ADE">
        <w:tc>
          <w:tcPr>
            <w:tcW w:w="9078" w:type="dxa"/>
            <w:shd w:val="clear" w:color="auto" w:fill="auto"/>
            <w:vAlign w:val="bottom"/>
          </w:tcPr>
          <w:p w:rsidR="005C1ADE" w:rsidRPr="005C1ADE" w:rsidRDefault="005C1ADE" w:rsidP="005C1ADE">
            <w:r>
              <w:t>Суммарное число избирателей, включенных в списки избирателей на избирательных участках,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C1ADE" w:rsidRPr="005C1ADE" w:rsidRDefault="005C1ADE" w:rsidP="005C1ADE">
            <w:pPr>
              <w:rPr>
                <w:sz w:val="20"/>
              </w:rPr>
            </w:pPr>
            <w:r>
              <w:t>0</w:t>
            </w:r>
          </w:p>
        </w:tc>
      </w:tr>
    </w:tbl>
    <w:p w:rsidR="005C1ADE" w:rsidRDefault="005C1ADE" w:rsidP="005C1ADE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5C1ADE" w:rsidTr="005C1ADE">
        <w:tc>
          <w:tcPr>
            <w:tcW w:w="9572" w:type="dxa"/>
            <w:shd w:val="clear" w:color="auto" w:fill="auto"/>
            <w:vAlign w:val="bottom"/>
          </w:tcPr>
          <w:p w:rsidR="005C1ADE" w:rsidRPr="005C1ADE" w:rsidRDefault="005C1ADE" w:rsidP="005C1ADE">
            <w:pPr>
              <w:jc w:val="both"/>
              <w:rPr>
                <w:sz w:val="20"/>
              </w:rPr>
            </w:pPr>
            <w:r>
              <w:t xml:space="preserve"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 </w:t>
            </w:r>
            <w:proofErr w:type="gramStart"/>
            <w:r>
              <w:t>у</w:t>
            </w:r>
            <w:proofErr w:type="gramEnd"/>
            <w:r>
              <w:t xml:space="preserve"> с т а </w:t>
            </w:r>
            <w:proofErr w:type="spellStart"/>
            <w:r>
              <w:t>н</w:t>
            </w:r>
            <w:proofErr w:type="spellEnd"/>
            <w:r>
              <w:t xml:space="preserve"> о в и л а:</w:t>
            </w:r>
          </w:p>
        </w:tc>
      </w:tr>
    </w:tbl>
    <w:p w:rsidR="005C1ADE" w:rsidRDefault="005C1ADE" w:rsidP="005C1ADE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5C1ADE" w:rsidTr="005C1ADE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DE" w:rsidRPr="005C1ADE" w:rsidRDefault="005C1ADE" w:rsidP="005C1AD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DE" w:rsidRPr="005C1ADE" w:rsidRDefault="005C1ADE" w:rsidP="005C1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голосов избирателей, поданных за каждого зарегистрированного </w:t>
            </w:r>
            <w:r>
              <w:rPr>
                <w:sz w:val="20"/>
              </w:rPr>
              <w:lastRenderedPageBreak/>
              <w:t>кандидата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lastRenderedPageBreak/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Ефимова Ольга Анатольевна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Никитин Андрей Сергеевич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r>
              <w:t>Прокопов Алексей Андреевич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roofErr w:type="spellStart"/>
            <w:r>
              <w:t>Чурсинов</w:t>
            </w:r>
            <w:proofErr w:type="spellEnd"/>
            <w:r>
              <w:t xml:space="preserve"> Алексей Борисович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5C1ADE" w:rsidTr="005C1AD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roofErr w:type="spellStart"/>
            <w:r>
              <w:t>Шруб</w:t>
            </w:r>
            <w:proofErr w:type="spellEnd"/>
            <w:r>
              <w:t xml:space="preserve"> Сергей Григорьевич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</w:tbl>
    <w:p w:rsidR="005C1ADE" w:rsidRDefault="005C1ADE" w:rsidP="005C1ADE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5C1ADE" w:rsidTr="005C1ADE">
        <w:tc>
          <w:tcPr>
            <w:tcW w:w="2729" w:type="dxa"/>
            <w:shd w:val="clear" w:color="auto" w:fill="auto"/>
            <w:vAlign w:val="center"/>
          </w:tcPr>
          <w:p w:rsidR="005C1ADE" w:rsidRPr="005C1ADE" w:rsidRDefault="005C1ADE" w:rsidP="005C1ADE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ADE" w:rsidRPr="005C1ADE" w:rsidRDefault="005C1ADE" w:rsidP="005C1ADE">
            <w:r>
              <w:t>Антонова С.А.</w:t>
            </w:r>
          </w:p>
        </w:tc>
        <w:tc>
          <w:tcPr>
            <w:tcW w:w="284" w:type="dxa"/>
            <w:shd w:val="clear" w:color="auto" w:fill="auto"/>
          </w:tcPr>
          <w:p w:rsidR="005C1ADE" w:rsidRDefault="005C1ADE" w:rsidP="005C1ADE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rPr>
                <w:sz w:val="16"/>
              </w:rPr>
            </w:pPr>
          </w:p>
        </w:tc>
      </w:tr>
      <w:tr w:rsidR="005C1ADE" w:rsidTr="005C1ADE">
        <w:tc>
          <w:tcPr>
            <w:tcW w:w="2729" w:type="dxa"/>
            <w:shd w:val="clear" w:color="auto" w:fill="auto"/>
            <w:vAlign w:val="center"/>
          </w:tcPr>
          <w:p w:rsidR="005C1ADE" w:rsidRDefault="005C1ADE" w:rsidP="005C1AD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5C1ADE" w:rsidRDefault="005C1ADE" w:rsidP="005C1A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5C1ADE" w:rsidTr="005C1ADE">
        <w:tc>
          <w:tcPr>
            <w:tcW w:w="2729" w:type="dxa"/>
            <w:shd w:val="clear" w:color="auto" w:fill="auto"/>
            <w:vAlign w:val="center"/>
          </w:tcPr>
          <w:p w:rsidR="005C1ADE" w:rsidRPr="005C1ADE" w:rsidRDefault="005C1ADE" w:rsidP="005C1ADE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ADE" w:rsidRPr="005C1ADE" w:rsidRDefault="005C1ADE" w:rsidP="005C1ADE">
            <w:pPr>
              <w:spacing w:before="100"/>
            </w:pPr>
            <w:proofErr w:type="spellStart"/>
            <w:r>
              <w:t>Шкиндер</w:t>
            </w:r>
            <w:proofErr w:type="spellEnd"/>
            <w:r>
              <w:t xml:space="preserve"> А.И.</w:t>
            </w:r>
          </w:p>
        </w:tc>
        <w:tc>
          <w:tcPr>
            <w:tcW w:w="284" w:type="dxa"/>
            <w:shd w:val="clear" w:color="auto" w:fill="auto"/>
          </w:tcPr>
          <w:p w:rsidR="005C1ADE" w:rsidRDefault="005C1ADE" w:rsidP="005C1ADE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16"/>
              </w:rPr>
            </w:pPr>
          </w:p>
        </w:tc>
      </w:tr>
      <w:tr w:rsidR="005C1ADE" w:rsidTr="005C1ADE">
        <w:tc>
          <w:tcPr>
            <w:tcW w:w="2729" w:type="dxa"/>
            <w:shd w:val="clear" w:color="auto" w:fill="auto"/>
            <w:vAlign w:val="center"/>
          </w:tcPr>
          <w:p w:rsidR="005C1ADE" w:rsidRPr="005C1ADE" w:rsidRDefault="005C1ADE" w:rsidP="005C1ADE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1ADE" w:rsidRPr="005C1ADE" w:rsidRDefault="005C1ADE" w:rsidP="005C1ADE">
            <w:pPr>
              <w:spacing w:before="100"/>
            </w:pPr>
            <w:proofErr w:type="spellStart"/>
            <w:r>
              <w:t>Лелютина</w:t>
            </w:r>
            <w:proofErr w:type="spellEnd"/>
            <w:r>
              <w:t xml:space="preserve"> Е.Г.</w:t>
            </w:r>
          </w:p>
        </w:tc>
        <w:tc>
          <w:tcPr>
            <w:tcW w:w="284" w:type="dxa"/>
            <w:shd w:val="clear" w:color="auto" w:fill="auto"/>
          </w:tcPr>
          <w:p w:rsidR="005C1ADE" w:rsidRDefault="005C1ADE" w:rsidP="005C1A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16"/>
              </w:rPr>
            </w:pPr>
          </w:p>
        </w:tc>
      </w:tr>
      <w:tr w:rsidR="005C1ADE" w:rsidTr="005C1ADE">
        <w:tc>
          <w:tcPr>
            <w:tcW w:w="2729" w:type="dxa"/>
            <w:shd w:val="clear" w:color="auto" w:fill="auto"/>
            <w:vAlign w:val="center"/>
          </w:tcPr>
          <w:p w:rsidR="005C1ADE" w:rsidRPr="005C1ADE" w:rsidRDefault="005C1ADE" w:rsidP="005C1ADE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1ADE" w:rsidRPr="005C1ADE" w:rsidRDefault="005C1ADE" w:rsidP="005C1ADE">
            <w:pPr>
              <w:spacing w:before="100"/>
            </w:pPr>
            <w:r>
              <w:t>Арсеньева И.П.</w:t>
            </w:r>
          </w:p>
        </w:tc>
        <w:tc>
          <w:tcPr>
            <w:tcW w:w="284" w:type="dxa"/>
            <w:shd w:val="clear" w:color="auto" w:fill="auto"/>
          </w:tcPr>
          <w:p w:rsidR="005C1ADE" w:rsidRDefault="005C1ADE" w:rsidP="005C1A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16"/>
              </w:rPr>
            </w:pPr>
          </w:p>
        </w:tc>
      </w:tr>
      <w:tr w:rsidR="005C1ADE" w:rsidTr="005C1ADE">
        <w:tc>
          <w:tcPr>
            <w:tcW w:w="2729" w:type="dxa"/>
            <w:shd w:val="clear" w:color="auto" w:fill="auto"/>
            <w:vAlign w:val="center"/>
          </w:tcPr>
          <w:p w:rsidR="005C1ADE" w:rsidRDefault="005C1ADE" w:rsidP="005C1AD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1ADE" w:rsidRPr="005C1ADE" w:rsidRDefault="005C1ADE" w:rsidP="005C1ADE">
            <w:pPr>
              <w:spacing w:before="100"/>
            </w:pPr>
            <w:r>
              <w:t>Васильева А.А.</w:t>
            </w:r>
          </w:p>
        </w:tc>
        <w:tc>
          <w:tcPr>
            <w:tcW w:w="284" w:type="dxa"/>
            <w:shd w:val="clear" w:color="auto" w:fill="auto"/>
          </w:tcPr>
          <w:p w:rsidR="005C1ADE" w:rsidRDefault="005C1ADE" w:rsidP="005C1A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16"/>
              </w:rPr>
            </w:pPr>
          </w:p>
        </w:tc>
      </w:tr>
      <w:tr w:rsidR="005C1ADE" w:rsidTr="005C1ADE">
        <w:tc>
          <w:tcPr>
            <w:tcW w:w="2729" w:type="dxa"/>
            <w:shd w:val="clear" w:color="auto" w:fill="auto"/>
            <w:vAlign w:val="center"/>
          </w:tcPr>
          <w:p w:rsidR="005C1ADE" w:rsidRDefault="005C1ADE" w:rsidP="005C1AD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1ADE" w:rsidRPr="005C1ADE" w:rsidRDefault="005C1ADE" w:rsidP="005C1ADE">
            <w:pPr>
              <w:spacing w:before="100"/>
            </w:pPr>
            <w:proofErr w:type="spellStart"/>
            <w:r>
              <w:t>Куличкина</w:t>
            </w:r>
            <w:proofErr w:type="spellEnd"/>
            <w:r>
              <w:t xml:space="preserve"> Т.В.</w:t>
            </w:r>
          </w:p>
        </w:tc>
        <w:tc>
          <w:tcPr>
            <w:tcW w:w="284" w:type="dxa"/>
            <w:shd w:val="clear" w:color="auto" w:fill="auto"/>
          </w:tcPr>
          <w:p w:rsidR="005C1ADE" w:rsidRDefault="005C1ADE" w:rsidP="005C1A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16"/>
              </w:rPr>
            </w:pPr>
          </w:p>
        </w:tc>
      </w:tr>
      <w:tr w:rsidR="005C1ADE" w:rsidTr="005C1ADE">
        <w:tc>
          <w:tcPr>
            <w:tcW w:w="2729" w:type="dxa"/>
            <w:shd w:val="clear" w:color="auto" w:fill="auto"/>
            <w:vAlign w:val="center"/>
          </w:tcPr>
          <w:p w:rsidR="005C1ADE" w:rsidRDefault="005C1ADE" w:rsidP="005C1AD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1ADE" w:rsidRPr="005C1ADE" w:rsidRDefault="005C1ADE" w:rsidP="005C1ADE">
            <w:pPr>
              <w:spacing w:before="100"/>
            </w:pPr>
            <w:r>
              <w:t>Маслаков В.П.</w:t>
            </w:r>
          </w:p>
        </w:tc>
        <w:tc>
          <w:tcPr>
            <w:tcW w:w="284" w:type="dxa"/>
            <w:shd w:val="clear" w:color="auto" w:fill="auto"/>
          </w:tcPr>
          <w:p w:rsidR="005C1ADE" w:rsidRDefault="005C1ADE" w:rsidP="005C1A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16"/>
              </w:rPr>
            </w:pPr>
          </w:p>
        </w:tc>
      </w:tr>
      <w:tr w:rsidR="005C1ADE" w:rsidTr="005C1ADE">
        <w:tc>
          <w:tcPr>
            <w:tcW w:w="2729" w:type="dxa"/>
            <w:shd w:val="clear" w:color="auto" w:fill="auto"/>
            <w:vAlign w:val="center"/>
          </w:tcPr>
          <w:p w:rsidR="005C1ADE" w:rsidRDefault="005C1ADE" w:rsidP="005C1AD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1ADE" w:rsidRPr="005C1ADE" w:rsidRDefault="005C1ADE" w:rsidP="005C1ADE">
            <w:pPr>
              <w:spacing w:before="100"/>
            </w:pPr>
            <w:r>
              <w:t>Степанова О.Е.</w:t>
            </w:r>
          </w:p>
        </w:tc>
        <w:tc>
          <w:tcPr>
            <w:tcW w:w="284" w:type="dxa"/>
            <w:shd w:val="clear" w:color="auto" w:fill="auto"/>
          </w:tcPr>
          <w:p w:rsidR="005C1ADE" w:rsidRDefault="005C1ADE" w:rsidP="005C1A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ADE" w:rsidRPr="005C1ADE" w:rsidRDefault="005C1ADE" w:rsidP="005C1ADE">
            <w:pPr>
              <w:jc w:val="center"/>
              <w:rPr>
                <w:sz w:val="16"/>
              </w:rPr>
            </w:pPr>
          </w:p>
        </w:tc>
      </w:tr>
    </w:tbl>
    <w:p w:rsidR="005C1ADE" w:rsidRDefault="005C1ADE" w:rsidP="005C1ADE"/>
    <w:p w:rsidR="005C1ADE" w:rsidRDefault="005C1ADE" w:rsidP="005C1ADE"/>
    <w:p w:rsidR="00EB06F9" w:rsidRPr="005C1ADE" w:rsidRDefault="005C1ADE" w:rsidP="005C1ADE">
      <w:pPr>
        <w:jc w:val="center"/>
        <w:rPr>
          <w:b/>
        </w:rPr>
      </w:pPr>
      <w:r>
        <w:rPr>
          <w:b/>
        </w:rPr>
        <w:t>МП         Протокол подписан 11 сентября 2022 года в 22 часов 30 минут</w:t>
      </w:r>
    </w:p>
    <w:sectPr w:rsidR="00EB06F9" w:rsidRPr="005C1ADE" w:rsidSect="005C1ADE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257455"/>
    <w:rsid w:val="00461C2B"/>
    <w:rsid w:val="005C1ADE"/>
    <w:rsid w:val="00740DCD"/>
    <w:rsid w:val="00823626"/>
    <w:rsid w:val="00C07531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4</cp:revision>
  <dcterms:created xsi:type="dcterms:W3CDTF">2022-12-26T07:01:00Z</dcterms:created>
  <dcterms:modified xsi:type="dcterms:W3CDTF">2022-12-26T08:00:00Z</dcterms:modified>
</cp:coreProperties>
</file>