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97" w:rsidRDefault="00A14497" w:rsidP="00A14497"/>
    <w:p w:rsidR="00A14497" w:rsidRDefault="00A14497" w:rsidP="00A14497">
      <w:pPr>
        <w:jc w:val="right"/>
        <w:rPr>
          <w:b/>
        </w:rPr>
      </w:pPr>
      <w:r>
        <w:rPr>
          <w:i/>
        </w:rPr>
        <w:t>Проект</w:t>
      </w:r>
    </w:p>
    <w:p w:rsidR="00A14497" w:rsidRDefault="00A14497" w:rsidP="00A14497">
      <w:pPr>
        <w:rPr>
          <w:b/>
        </w:rPr>
      </w:pPr>
    </w:p>
    <w:p w:rsidR="00A14497" w:rsidRPr="009755FC" w:rsidRDefault="00A14497" w:rsidP="00A14497">
      <w:pPr>
        <w:jc w:val="center"/>
        <w:rPr>
          <w:b/>
          <w:sz w:val="32"/>
          <w:szCs w:val="32"/>
        </w:rPr>
      </w:pPr>
      <w:r w:rsidRPr="009755FC">
        <w:rPr>
          <w:b/>
          <w:sz w:val="32"/>
          <w:szCs w:val="32"/>
        </w:rPr>
        <w:t>АДМИНИСТРАЦИЯ ХОЛМСКОГО МУНИЦИПАЛЬНОГО РАЙОНА</w:t>
      </w:r>
    </w:p>
    <w:p w:rsidR="00A14497" w:rsidRPr="009755FC" w:rsidRDefault="00A14497" w:rsidP="00A14497">
      <w:pPr>
        <w:jc w:val="center"/>
        <w:rPr>
          <w:b/>
          <w:sz w:val="32"/>
          <w:szCs w:val="32"/>
        </w:rPr>
      </w:pPr>
      <w:proofErr w:type="gramStart"/>
      <w:r w:rsidRPr="009755FC">
        <w:rPr>
          <w:b/>
          <w:sz w:val="32"/>
          <w:szCs w:val="32"/>
        </w:rPr>
        <w:t>П</w:t>
      </w:r>
      <w:proofErr w:type="gramEnd"/>
      <w:r w:rsidRPr="009755FC">
        <w:rPr>
          <w:b/>
          <w:sz w:val="32"/>
          <w:szCs w:val="32"/>
        </w:rPr>
        <w:t xml:space="preserve"> О С Т А Н О В Л Е Н И Е</w:t>
      </w:r>
    </w:p>
    <w:p w:rsidR="00A14497" w:rsidRDefault="00A14497" w:rsidP="00A14497">
      <w:pPr>
        <w:jc w:val="center"/>
        <w:rPr>
          <w:b/>
        </w:rPr>
      </w:pPr>
    </w:p>
    <w:p w:rsidR="00A14497" w:rsidRDefault="00A14497" w:rsidP="008E5592">
      <w:pPr>
        <w:pStyle w:val="1"/>
        <w:spacing w:line="240" w:lineRule="auto"/>
        <w:jc w:val="center"/>
      </w:pPr>
      <w:r>
        <w:t>От                         №</w:t>
      </w:r>
    </w:p>
    <w:p w:rsidR="00A14497" w:rsidRPr="009755FC" w:rsidRDefault="00A14497" w:rsidP="008E5592"/>
    <w:p w:rsidR="00A14497" w:rsidRDefault="00A14497" w:rsidP="00A14497">
      <w:pPr>
        <w:jc w:val="center"/>
      </w:pPr>
      <w:r>
        <w:t>г. Холм</w:t>
      </w:r>
    </w:p>
    <w:p w:rsidR="00A14497" w:rsidRDefault="00A14497" w:rsidP="00A14497">
      <w:pPr>
        <w:jc w:val="center"/>
        <w:rPr>
          <w:b/>
        </w:rPr>
      </w:pPr>
    </w:p>
    <w:p w:rsidR="00A14497" w:rsidRPr="0094127B" w:rsidRDefault="00A14497" w:rsidP="00353887">
      <w:pPr>
        <w:spacing w:line="240" w:lineRule="exact"/>
        <w:jc w:val="center"/>
        <w:rPr>
          <w:b/>
          <w:sz w:val="28"/>
          <w:szCs w:val="28"/>
        </w:rPr>
      </w:pPr>
      <w:r w:rsidRPr="0094127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бюджетного прогноза Холмского </w:t>
      </w:r>
      <w:r w:rsidR="00331EC3"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 xml:space="preserve"> на долгосрочный </w:t>
      </w:r>
      <w:r w:rsidR="00842131">
        <w:rPr>
          <w:b/>
          <w:sz w:val="28"/>
          <w:szCs w:val="28"/>
        </w:rPr>
        <w:t>период</w:t>
      </w:r>
    </w:p>
    <w:p w:rsidR="00A14497" w:rsidRDefault="00A14497" w:rsidP="00A14497">
      <w:pPr>
        <w:jc w:val="center"/>
        <w:rPr>
          <w:b/>
        </w:rPr>
      </w:pPr>
    </w:p>
    <w:p w:rsidR="00A14497" w:rsidRPr="005461B7" w:rsidRDefault="00A14497" w:rsidP="00A14497">
      <w:pPr>
        <w:jc w:val="center"/>
        <w:rPr>
          <w:b/>
        </w:rPr>
      </w:pPr>
    </w:p>
    <w:p w:rsidR="00A14497" w:rsidRDefault="00A14497" w:rsidP="00353887">
      <w:pPr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района от 11.12.2015 №734 «Об утверждении Порядка разработки и утверждения бюджетного прогно</w:t>
      </w:r>
      <w:r w:rsidR="00EF642D">
        <w:rPr>
          <w:sz w:val="28"/>
          <w:szCs w:val="28"/>
        </w:rPr>
        <w:t>з</w:t>
      </w:r>
      <w:r>
        <w:rPr>
          <w:sz w:val="28"/>
          <w:szCs w:val="28"/>
        </w:rPr>
        <w:t xml:space="preserve">а Холмского муниципального района и Холмского городского поселения на долгосрочный период» Администрация Холмского муниципального района </w:t>
      </w:r>
      <w:r>
        <w:rPr>
          <w:b/>
          <w:sz w:val="28"/>
          <w:szCs w:val="28"/>
        </w:rPr>
        <w:t>ПОСТАНОВЛЯЕТ:</w:t>
      </w:r>
    </w:p>
    <w:p w:rsidR="00842131" w:rsidRDefault="00842131" w:rsidP="00353887">
      <w:pPr>
        <w:numPr>
          <w:ilvl w:val="0"/>
          <w:numId w:val="32"/>
        </w:numPr>
        <w:spacing w:before="120"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бюджетный прогноз Холмского </w:t>
      </w:r>
      <w:r w:rsidR="00331EC3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на долгосрочный период.</w:t>
      </w:r>
    </w:p>
    <w:p w:rsidR="00842131" w:rsidRDefault="00842131" w:rsidP="00353887">
      <w:pPr>
        <w:spacing w:before="120"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E4D94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Опубликовать постановление в периодическом печатном издании-бюллетене «Вестник» и разместить на официальном сайте Администрации Холмского муниципального района в информационно-телекоммуникационной сети «Интернет».</w:t>
      </w:r>
    </w:p>
    <w:p w:rsidR="00842131" w:rsidRDefault="00842131" w:rsidP="00842131">
      <w:pPr>
        <w:ind w:firstLine="709"/>
        <w:jc w:val="both"/>
        <w:rPr>
          <w:sz w:val="28"/>
          <w:szCs w:val="28"/>
        </w:rPr>
      </w:pPr>
    </w:p>
    <w:p w:rsidR="00A14497" w:rsidRDefault="00A14497" w:rsidP="00A14497">
      <w:pPr>
        <w:spacing w:line="240" w:lineRule="exact"/>
        <w:jc w:val="both"/>
      </w:pPr>
    </w:p>
    <w:p w:rsidR="00A14497" w:rsidRDefault="00A14497" w:rsidP="00A14497">
      <w:pPr>
        <w:spacing w:line="240" w:lineRule="exact"/>
        <w:jc w:val="both"/>
      </w:pPr>
    </w:p>
    <w:p w:rsidR="00A14497" w:rsidRDefault="00A14497" w:rsidP="00A1449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p w:rsidR="00A14497" w:rsidRDefault="00A14497" w:rsidP="00A14497">
      <w:pPr>
        <w:spacing w:line="240" w:lineRule="exac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A14497" w:rsidTr="003E7042">
        <w:tc>
          <w:tcPr>
            <w:tcW w:w="3936" w:type="dxa"/>
          </w:tcPr>
          <w:p w:rsidR="00A14497" w:rsidRDefault="00842131" w:rsidP="003E7042">
            <w:pPr>
              <w:pStyle w:val="a4"/>
              <w:spacing w:before="120" w:line="240" w:lineRule="exact"/>
              <w:ind w:right="-108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Председатель комитета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3E7042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A14497" w:rsidRDefault="00842131" w:rsidP="00842131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  <w:r>
              <w:rPr>
                <w:szCs w:val="28"/>
              </w:rPr>
              <w:t>О.Н.Михайлова</w:t>
            </w:r>
          </w:p>
        </w:tc>
      </w:tr>
      <w:tr w:rsidR="00A14497" w:rsidTr="003E7042">
        <w:tc>
          <w:tcPr>
            <w:tcW w:w="3936" w:type="dxa"/>
          </w:tcPr>
          <w:p w:rsidR="00A14497" w:rsidRDefault="00A14497" w:rsidP="003E7042">
            <w:pPr>
              <w:pStyle w:val="a4"/>
              <w:spacing w:line="240" w:lineRule="exact"/>
              <w:ind w:right="-108"/>
              <w:jc w:val="center"/>
              <w:rPr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3E7042">
            <w:pPr>
              <w:pStyle w:val="a4"/>
              <w:spacing w:line="240" w:lineRule="exact"/>
              <w:ind w:right="-73"/>
              <w:jc w:val="center"/>
              <w:rPr>
                <w:lang w:eastAsia="ar-SA"/>
              </w:rPr>
            </w:pPr>
            <w:r>
              <w:t>(подпись)</w:t>
            </w:r>
          </w:p>
        </w:tc>
        <w:tc>
          <w:tcPr>
            <w:tcW w:w="2658" w:type="dxa"/>
          </w:tcPr>
          <w:p w:rsidR="00A14497" w:rsidRDefault="00A14497" w:rsidP="003E7042">
            <w:pPr>
              <w:pStyle w:val="a4"/>
              <w:spacing w:line="240" w:lineRule="exact"/>
              <w:ind w:right="369"/>
              <w:jc w:val="center"/>
              <w:rPr>
                <w:lang w:eastAsia="ar-SA"/>
              </w:rPr>
            </w:pPr>
          </w:p>
        </w:tc>
      </w:tr>
      <w:tr w:rsidR="00A14497" w:rsidTr="003E7042">
        <w:tc>
          <w:tcPr>
            <w:tcW w:w="3936" w:type="dxa"/>
          </w:tcPr>
          <w:p w:rsidR="00A14497" w:rsidRDefault="00A14497" w:rsidP="003E7042">
            <w:pPr>
              <w:pStyle w:val="a4"/>
              <w:spacing w:before="120" w:line="240" w:lineRule="exact"/>
              <w:ind w:right="-108"/>
              <w:rPr>
                <w:b/>
                <w:szCs w:val="28"/>
                <w:lang w:eastAsia="ar-SA"/>
              </w:rPr>
            </w:pPr>
          </w:p>
        </w:tc>
        <w:tc>
          <w:tcPr>
            <w:tcW w:w="2586" w:type="dxa"/>
          </w:tcPr>
          <w:p w:rsidR="00A14497" w:rsidRDefault="00A14497" w:rsidP="003E7042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</w:tcPr>
          <w:p w:rsidR="00A14497" w:rsidRDefault="00A14497" w:rsidP="003E7042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</w:tr>
    </w:tbl>
    <w:p w:rsidR="00A14497" w:rsidRDefault="00A14497" w:rsidP="00A14497">
      <w:pPr>
        <w:tabs>
          <w:tab w:val="left" w:pos="6900"/>
        </w:tabs>
        <w:spacing w:line="240" w:lineRule="exact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900"/>
        </w:tabs>
        <w:spacing w:line="240" w:lineRule="exact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900"/>
        </w:tabs>
        <w:spacing w:line="240" w:lineRule="exact"/>
        <w:rPr>
          <w:b/>
          <w:sz w:val="28"/>
          <w:szCs w:val="28"/>
        </w:rPr>
      </w:pPr>
      <w:r>
        <w:rPr>
          <w:sz w:val="28"/>
          <w:szCs w:val="28"/>
        </w:rPr>
        <w:t>Лист согласования прилагается.</w:t>
      </w: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8E5592" w:rsidRDefault="008E5592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214C58" w:rsidRDefault="00353887" w:rsidP="00353887">
      <w:pPr>
        <w:spacing w:line="240" w:lineRule="exact"/>
        <w:ind w:left="4956"/>
        <w:jc w:val="center"/>
        <w:rPr>
          <w:sz w:val="28"/>
          <w:szCs w:val="28"/>
        </w:rPr>
      </w:pPr>
      <w:r w:rsidRPr="00353887">
        <w:rPr>
          <w:sz w:val="28"/>
          <w:szCs w:val="28"/>
        </w:rPr>
        <w:lastRenderedPageBreak/>
        <w:t>УТВЕРЖДЕН</w:t>
      </w:r>
    </w:p>
    <w:p w:rsidR="00353887" w:rsidRDefault="00353887" w:rsidP="00353887">
      <w:pPr>
        <w:spacing w:before="120" w:line="240" w:lineRule="exact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353887" w:rsidRPr="00353887" w:rsidRDefault="00353887" w:rsidP="00353887">
      <w:pPr>
        <w:spacing w:line="240" w:lineRule="exact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района от     .01.2017 № </w:t>
      </w:r>
    </w:p>
    <w:p w:rsidR="00353887" w:rsidRDefault="00353887" w:rsidP="00A14497">
      <w:pPr>
        <w:ind w:right="-240"/>
      </w:pPr>
    </w:p>
    <w:p w:rsidR="00353887" w:rsidRDefault="00353887" w:rsidP="00A14497">
      <w:pPr>
        <w:ind w:right="-240"/>
      </w:pPr>
    </w:p>
    <w:p w:rsidR="00353887" w:rsidRDefault="00353887" w:rsidP="00A14497">
      <w:pPr>
        <w:ind w:right="-240"/>
      </w:pPr>
    </w:p>
    <w:p w:rsidR="00BE2595" w:rsidRPr="003C183C" w:rsidRDefault="001B4B6A" w:rsidP="00353887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BE2595" w:rsidRPr="003C183C">
        <w:rPr>
          <w:b/>
          <w:sz w:val="28"/>
          <w:szCs w:val="28"/>
        </w:rPr>
        <w:t>юджетн</w:t>
      </w:r>
      <w:r>
        <w:rPr>
          <w:b/>
          <w:sz w:val="28"/>
          <w:szCs w:val="28"/>
        </w:rPr>
        <w:t>ый</w:t>
      </w:r>
      <w:r w:rsidR="00BE2595" w:rsidRPr="003C183C">
        <w:rPr>
          <w:b/>
          <w:sz w:val="28"/>
          <w:szCs w:val="28"/>
        </w:rPr>
        <w:t xml:space="preserve"> прогноз</w:t>
      </w:r>
    </w:p>
    <w:p w:rsidR="00A946CB" w:rsidRDefault="00925642" w:rsidP="00353887">
      <w:pPr>
        <w:spacing w:line="240" w:lineRule="exact"/>
        <w:jc w:val="center"/>
        <w:rPr>
          <w:b/>
          <w:sz w:val="28"/>
          <w:szCs w:val="28"/>
        </w:rPr>
      </w:pPr>
      <w:r w:rsidRPr="003C183C">
        <w:rPr>
          <w:b/>
          <w:sz w:val="28"/>
          <w:szCs w:val="28"/>
        </w:rPr>
        <w:t xml:space="preserve">Холмского </w:t>
      </w:r>
      <w:r w:rsidR="00331EC3">
        <w:rPr>
          <w:b/>
          <w:sz w:val="28"/>
          <w:szCs w:val="28"/>
        </w:rPr>
        <w:t>муниципального района</w:t>
      </w:r>
      <w:r w:rsidR="00BE2595" w:rsidRPr="003C183C">
        <w:rPr>
          <w:b/>
          <w:sz w:val="28"/>
          <w:szCs w:val="28"/>
        </w:rPr>
        <w:t xml:space="preserve"> на долгосрочный период</w:t>
      </w:r>
    </w:p>
    <w:p w:rsidR="00FB2062" w:rsidRPr="003C183C" w:rsidRDefault="00CF6ED5" w:rsidP="00353887">
      <w:pPr>
        <w:spacing w:line="240" w:lineRule="exact"/>
        <w:jc w:val="center"/>
        <w:rPr>
          <w:b/>
          <w:sz w:val="28"/>
          <w:szCs w:val="28"/>
        </w:rPr>
      </w:pPr>
      <w:r w:rsidRPr="003C183C">
        <w:rPr>
          <w:b/>
          <w:sz w:val="28"/>
          <w:szCs w:val="28"/>
        </w:rPr>
        <w:t xml:space="preserve"> </w:t>
      </w:r>
    </w:p>
    <w:p w:rsidR="005B10DF" w:rsidRPr="00353887" w:rsidRDefault="005B10DF" w:rsidP="00353887">
      <w:pPr>
        <w:shd w:val="clear" w:color="auto" w:fill="FFFFFF"/>
        <w:spacing w:line="360" w:lineRule="atLeast"/>
        <w:ind w:firstLine="709"/>
        <w:jc w:val="both"/>
        <w:rPr>
          <w:spacing w:val="-1"/>
          <w:sz w:val="28"/>
          <w:szCs w:val="28"/>
        </w:rPr>
      </w:pPr>
      <w:r w:rsidRPr="00353887">
        <w:rPr>
          <w:sz w:val="28"/>
          <w:szCs w:val="28"/>
        </w:rPr>
        <w:t xml:space="preserve">Бюджетный прогноз </w:t>
      </w:r>
      <w:r w:rsidR="00297A6C" w:rsidRPr="00353887">
        <w:rPr>
          <w:sz w:val="28"/>
          <w:szCs w:val="28"/>
        </w:rPr>
        <w:t>Холмского муниципального района</w:t>
      </w:r>
      <w:r w:rsidRPr="00353887">
        <w:rPr>
          <w:sz w:val="28"/>
          <w:szCs w:val="28"/>
        </w:rPr>
        <w:t xml:space="preserve"> на период </w:t>
      </w:r>
      <w:r w:rsidRPr="00353887">
        <w:rPr>
          <w:spacing w:val="-1"/>
          <w:sz w:val="28"/>
          <w:szCs w:val="28"/>
        </w:rPr>
        <w:t>до 202</w:t>
      </w:r>
      <w:r w:rsidR="00297A6C" w:rsidRPr="00353887">
        <w:rPr>
          <w:spacing w:val="-1"/>
          <w:sz w:val="28"/>
          <w:szCs w:val="28"/>
        </w:rPr>
        <w:t>2</w:t>
      </w:r>
      <w:r w:rsidRPr="00353887">
        <w:rPr>
          <w:spacing w:val="-1"/>
          <w:sz w:val="28"/>
          <w:szCs w:val="28"/>
        </w:rPr>
        <w:t xml:space="preserve"> года (далее - бюджетный прогноз) разработан на основе отдельных показателей </w:t>
      </w:r>
      <w:r w:rsidRPr="00353887">
        <w:rPr>
          <w:sz w:val="28"/>
          <w:szCs w:val="28"/>
        </w:rPr>
        <w:t>прогноза социально-экономического развития</w:t>
      </w:r>
      <w:r w:rsidR="006E4EF5" w:rsidRPr="00353887">
        <w:rPr>
          <w:sz w:val="28"/>
          <w:szCs w:val="28"/>
        </w:rPr>
        <w:t xml:space="preserve"> Холмского муниципального района</w:t>
      </w:r>
      <w:r w:rsidRPr="00353887">
        <w:rPr>
          <w:sz w:val="28"/>
          <w:szCs w:val="28"/>
        </w:rPr>
        <w:t>,</w:t>
      </w:r>
      <w:r w:rsidRPr="00353887">
        <w:rPr>
          <w:spacing w:val="-1"/>
          <w:sz w:val="28"/>
          <w:szCs w:val="28"/>
        </w:rPr>
        <w:t xml:space="preserve"> с учетом основных направлений бюджетной, налоговой и долговой политики </w:t>
      </w:r>
      <w:r w:rsidR="00297A6C" w:rsidRPr="00353887">
        <w:rPr>
          <w:spacing w:val="-1"/>
          <w:sz w:val="28"/>
          <w:szCs w:val="28"/>
        </w:rPr>
        <w:t>Холмского муниципального района</w:t>
      </w:r>
      <w:r w:rsidRPr="00353887">
        <w:rPr>
          <w:spacing w:val="-1"/>
          <w:sz w:val="28"/>
          <w:szCs w:val="28"/>
        </w:rPr>
        <w:t xml:space="preserve">. </w:t>
      </w:r>
    </w:p>
    <w:p w:rsidR="005B10DF" w:rsidRPr="00353887" w:rsidRDefault="005B10DF" w:rsidP="00353887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pacing w:val="-1"/>
          <w:sz w:val="28"/>
          <w:szCs w:val="28"/>
        </w:rPr>
        <w:t xml:space="preserve">Бюджетный прогноз </w:t>
      </w:r>
      <w:r w:rsidRPr="00353887">
        <w:rPr>
          <w:spacing w:val="-2"/>
          <w:sz w:val="28"/>
          <w:szCs w:val="28"/>
        </w:rPr>
        <w:t xml:space="preserve">разработан в условиях налогового и бюджетного законодательства, действующего </w:t>
      </w:r>
      <w:r w:rsidRPr="00353887">
        <w:rPr>
          <w:sz w:val="28"/>
          <w:szCs w:val="28"/>
        </w:rPr>
        <w:t>на момент его составления.</w:t>
      </w:r>
    </w:p>
    <w:p w:rsidR="005B10DF" w:rsidRPr="00353887" w:rsidRDefault="005B10DF" w:rsidP="00353887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353887">
        <w:rPr>
          <w:spacing w:val="-1"/>
          <w:sz w:val="28"/>
          <w:szCs w:val="28"/>
        </w:rPr>
        <w:t xml:space="preserve">Целью долгосрочного бюджетного планирования в </w:t>
      </w:r>
      <w:r w:rsidR="00297A6C" w:rsidRPr="00353887">
        <w:rPr>
          <w:spacing w:val="-1"/>
          <w:sz w:val="28"/>
          <w:szCs w:val="28"/>
        </w:rPr>
        <w:t>Холмском муниципальном районе</w:t>
      </w:r>
      <w:r w:rsidRPr="00353887">
        <w:rPr>
          <w:spacing w:val="-1"/>
          <w:sz w:val="28"/>
          <w:szCs w:val="28"/>
        </w:rPr>
        <w:t xml:space="preserve"> </w:t>
      </w:r>
      <w:r w:rsidRPr="00353887">
        <w:rPr>
          <w:sz w:val="28"/>
          <w:szCs w:val="28"/>
        </w:rPr>
        <w:t xml:space="preserve">является обеспечение предсказуемости динамики доходов и расходов консолидированного бюджета </w:t>
      </w:r>
      <w:r w:rsidR="00297A6C" w:rsidRPr="00353887">
        <w:rPr>
          <w:sz w:val="28"/>
          <w:szCs w:val="28"/>
        </w:rPr>
        <w:t>Холмского муниципального района</w:t>
      </w:r>
      <w:r w:rsidRPr="00353887">
        <w:rPr>
          <w:sz w:val="28"/>
          <w:szCs w:val="28"/>
        </w:rPr>
        <w:t xml:space="preserve"> и </w:t>
      </w:r>
      <w:r w:rsidR="00297A6C" w:rsidRPr="00353887">
        <w:rPr>
          <w:sz w:val="28"/>
          <w:szCs w:val="28"/>
        </w:rPr>
        <w:t>муниципального бюджета</w:t>
      </w:r>
      <w:r w:rsidRPr="00353887">
        <w:rPr>
          <w:sz w:val="28"/>
          <w:szCs w:val="28"/>
        </w:rPr>
        <w:t xml:space="preserve">, что позволяет оценивать долгосрочные тенденции изменений объема доходов и расходов, а также вырабатывать на их основе соответствующие меры, </w:t>
      </w:r>
      <w:r w:rsidRPr="00353887">
        <w:rPr>
          <w:spacing w:val="-1"/>
          <w:sz w:val="28"/>
          <w:szCs w:val="28"/>
        </w:rPr>
        <w:t xml:space="preserve">направленные на повышение устойчивости и эффективности функционирования </w:t>
      </w:r>
      <w:r w:rsidRPr="00353887">
        <w:rPr>
          <w:sz w:val="28"/>
          <w:szCs w:val="28"/>
        </w:rPr>
        <w:t xml:space="preserve">бюджетной системы </w:t>
      </w:r>
      <w:r w:rsidR="00297A6C" w:rsidRPr="00353887">
        <w:rPr>
          <w:sz w:val="28"/>
          <w:szCs w:val="28"/>
        </w:rPr>
        <w:t>муниципального района</w:t>
      </w:r>
      <w:r w:rsidRPr="00353887">
        <w:rPr>
          <w:sz w:val="28"/>
          <w:szCs w:val="28"/>
        </w:rPr>
        <w:t>.</w:t>
      </w:r>
      <w:proofErr w:type="gramEnd"/>
    </w:p>
    <w:p w:rsidR="005B10DF" w:rsidRPr="00353887" w:rsidRDefault="005B10DF" w:rsidP="00353887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pacing w:val="-2"/>
          <w:sz w:val="28"/>
          <w:szCs w:val="28"/>
        </w:rPr>
        <w:t xml:space="preserve">Основная задача долгосрочного бюджетного планирования состоит в увязке </w:t>
      </w:r>
      <w:r w:rsidRPr="00353887">
        <w:rPr>
          <w:sz w:val="28"/>
          <w:szCs w:val="28"/>
        </w:rPr>
        <w:t xml:space="preserve">проводимой бюджетной политики с задачами по созданию долгосрочного </w:t>
      </w:r>
      <w:r w:rsidRPr="00353887">
        <w:rPr>
          <w:spacing w:val="-2"/>
          <w:sz w:val="28"/>
          <w:szCs w:val="28"/>
        </w:rPr>
        <w:t xml:space="preserve">устойчивого роста экономики и повышению уровня и качества жизни населения </w:t>
      </w:r>
      <w:r w:rsidR="00297A6C" w:rsidRPr="00353887">
        <w:rPr>
          <w:spacing w:val="-2"/>
          <w:sz w:val="28"/>
          <w:szCs w:val="28"/>
        </w:rPr>
        <w:t>Холмского муниципального района</w:t>
      </w:r>
      <w:r w:rsidRPr="00353887">
        <w:rPr>
          <w:sz w:val="28"/>
          <w:szCs w:val="28"/>
        </w:rPr>
        <w:t>.</w:t>
      </w:r>
    </w:p>
    <w:p w:rsidR="00FB2062" w:rsidRPr="00353887" w:rsidRDefault="00FB2062" w:rsidP="003515B6">
      <w:pPr>
        <w:spacing w:line="240" w:lineRule="exact"/>
        <w:jc w:val="center"/>
        <w:rPr>
          <w:b/>
          <w:sz w:val="28"/>
          <w:szCs w:val="28"/>
        </w:rPr>
      </w:pPr>
    </w:p>
    <w:p w:rsidR="00AE7FFC" w:rsidRPr="003515B6" w:rsidRDefault="005A7AEA" w:rsidP="003515B6">
      <w:pPr>
        <w:pStyle w:val="af"/>
        <w:numPr>
          <w:ilvl w:val="0"/>
          <w:numId w:val="37"/>
        </w:numPr>
        <w:autoSpaceDE w:val="0"/>
        <w:autoSpaceDN w:val="0"/>
        <w:adjustRightInd w:val="0"/>
        <w:spacing w:line="240" w:lineRule="exact"/>
        <w:ind w:left="0" w:firstLine="0"/>
        <w:jc w:val="center"/>
        <w:rPr>
          <w:b/>
          <w:bCs/>
          <w:sz w:val="28"/>
          <w:szCs w:val="28"/>
        </w:rPr>
      </w:pPr>
      <w:r w:rsidRPr="003515B6">
        <w:rPr>
          <w:b/>
          <w:bCs/>
          <w:sz w:val="28"/>
          <w:szCs w:val="28"/>
        </w:rPr>
        <w:t>Цели и задачи долгосрочной бюджетной политики</w:t>
      </w:r>
    </w:p>
    <w:p w:rsidR="003C183C" w:rsidRPr="00353887" w:rsidRDefault="003C183C" w:rsidP="003515B6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</w:p>
    <w:p w:rsidR="00D55A19" w:rsidRPr="00353887" w:rsidRDefault="00D55A19" w:rsidP="00353887">
      <w:pPr>
        <w:pStyle w:val="23"/>
        <w:spacing w:after="0" w:line="360" w:lineRule="atLeast"/>
        <w:ind w:left="0" w:firstLine="709"/>
        <w:jc w:val="both"/>
        <w:rPr>
          <w:bCs/>
          <w:sz w:val="28"/>
          <w:szCs w:val="28"/>
        </w:rPr>
      </w:pPr>
      <w:r w:rsidRPr="00353887">
        <w:rPr>
          <w:sz w:val="28"/>
          <w:szCs w:val="28"/>
        </w:rPr>
        <w:t xml:space="preserve">Целью основных направлений бюджетной политики является </w:t>
      </w:r>
      <w:r w:rsidRPr="00353887">
        <w:rPr>
          <w:bCs/>
          <w:sz w:val="28"/>
          <w:szCs w:val="28"/>
        </w:rPr>
        <w:t>определение подходов к формированию характеристик муниципального бюджета на период 2017 - 2019 годов.</w:t>
      </w:r>
    </w:p>
    <w:p w:rsidR="00D55A19" w:rsidRPr="00353887" w:rsidRDefault="00D55A19" w:rsidP="00353887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Бюджетная политика направлена на сохранение преемственности определенных ранее приоритетов и их достижение и скорректирована с учетом текущей экономической ситуации и необходимости реализации первоочередных задач социальной сферы, поставленных в Указах Президента Российской Федерации от </w:t>
      </w:r>
      <w:r w:rsidR="003515B6">
        <w:rPr>
          <w:sz w:val="28"/>
          <w:szCs w:val="28"/>
        </w:rPr>
        <w:t>0</w:t>
      </w:r>
      <w:r w:rsidRPr="00353887">
        <w:rPr>
          <w:sz w:val="28"/>
          <w:szCs w:val="28"/>
        </w:rPr>
        <w:t>7 мая 2012 года.</w:t>
      </w:r>
    </w:p>
    <w:p w:rsidR="00D55A19" w:rsidRPr="00353887" w:rsidRDefault="00D55A19" w:rsidP="00353887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Для обеспечения сбалансированности и устойчивости бюджетной системы Холмского района следует исходить из необходимости принятия бездефицитного бюджета, стабилизации объема муниципального долга Холмского района, поэтапного снижения уровня долговой нагрузки.</w:t>
      </w:r>
    </w:p>
    <w:p w:rsidR="00D55A19" w:rsidRPr="00353887" w:rsidRDefault="00D55A19" w:rsidP="00353887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lastRenderedPageBreak/>
        <w:t>Основными направлениями бюджетной политики на 2017 - 2019 годы являются:</w:t>
      </w:r>
    </w:p>
    <w:p w:rsidR="00D55A19" w:rsidRPr="00353887" w:rsidRDefault="00D55A19" w:rsidP="00353887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1) формирование бюджетных параметров исходя из необходимости безусловного исполнения действующих расходных обязательств, в том числе с учетом их оптимизации и повышения эффективности использования финансовых ресурсов;</w:t>
      </w:r>
    </w:p>
    <w:p w:rsidR="00D55A19" w:rsidRPr="00353887" w:rsidRDefault="00D55A19" w:rsidP="00353887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2) снижение рисков неисполнения первоочередных и социально значимых обязательств, недопущение принятия новых расходных обязательств, не обеспеченных доходными источниками;</w:t>
      </w:r>
    </w:p>
    <w:p w:rsidR="00D55A19" w:rsidRPr="00353887" w:rsidRDefault="00D55A19" w:rsidP="00353887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3) повышение эффективности бюджетных расходов на основе оценки достигнутых результатов;</w:t>
      </w:r>
    </w:p>
    <w:p w:rsidR="00D55A19" w:rsidRPr="00353887" w:rsidRDefault="00D55A19" w:rsidP="00353887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4) достижение целевых показателей, утвержденных муниципальными программами Холмского района;</w:t>
      </w:r>
    </w:p>
    <w:p w:rsidR="00D55A19" w:rsidRPr="00353887" w:rsidRDefault="00D55A19" w:rsidP="00353887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5) интеграция процессов стратегического прогнозирования и бюджетного планирования;</w:t>
      </w:r>
    </w:p>
    <w:p w:rsidR="00D55A19" w:rsidRPr="00353887" w:rsidRDefault="00D55A19" w:rsidP="00353887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6) оказание мер социальной поддержки с учетом критериев нуждаемости;</w:t>
      </w:r>
    </w:p>
    <w:p w:rsidR="00D55A19" w:rsidRPr="00353887" w:rsidRDefault="00D55A19" w:rsidP="00353887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7) развитие системы внутреннего муниципального финансового контроля;</w:t>
      </w:r>
    </w:p>
    <w:p w:rsidR="00D55A19" w:rsidRPr="00353887" w:rsidRDefault="00D55A19" w:rsidP="00353887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8) обеспечение предварительного и последующего финансового контроля при реализации процедур проведения закупок товаров, работ, услуг для обеспечения муниципальных нужд Холмского района;</w:t>
      </w:r>
    </w:p>
    <w:p w:rsidR="00D55A19" w:rsidRPr="00353887" w:rsidRDefault="00D55A19" w:rsidP="00353887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В связи с тем, что горизонт планирования муниципальных программ района, как правило, выходит за рамки трехлетнего бюджета, бюджетный прогноз </w:t>
      </w:r>
      <w:r w:rsidR="003E7042" w:rsidRPr="00353887">
        <w:rPr>
          <w:sz w:val="28"/>
          <w:szCs w:val="28"/>
        </w:rPr>
        <w:t xml:space="preserve">будет </w:t>
      </w:r>
      <w:r w:rsidRPr="00353887">
        <w:rPr>
          <w:sz w:val="28"/>
          <w:szCs w:val="28"/>
        </w:rPr>
        <w:t>содержа</w:t>
      </w:r>
      <w:r w:rsidR="003E7042" w:rsidRPr="00353887">
        <w:rPr>
          <w:sz w:val="28"/>
          <w:szCs w:val="28"/>
        </w:rPr>
        <w:t>ть</w:t>
      </w:r>
      <w:r w:rsidRPr="00353887">
        <w:rPr>
          <w:sz w:val="28"/>
          <w:szCs w:val="28"/>
        </w:rPr>
        <w:t xml:space="preserve"> предельный объем бюджетных расходов по каждой муниципальной программе. Это позволит обеспечить реалистичность расходов на реализацию муниципальных программ и их предсказуемость для того, чтобы главные распорядители средств муниципального бюджета в рамках бюджетных ограничений смогли определить направления расходов для достижения целей программ. </w:t>
      </w:r>
    </w:p>
    <w:p w:rsidR="00D55A19" w:rsidRPr="00353887" w:rsidRDefault="00D55A19" w:rsidP="0035388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87">
        <w:rPr>
          <w:rFonts w:ascii="Times New Roman" w:hAnsi="Times New Roman" w:cs="Times New Roman"/>
          <w:sz w:val="28"/>
          <w:szCs w:val="28"/>
        </w:rPr>
        <w:t>Продолжится внедрение новых механизмов финансового обеспечения оказания муниципальных услуг. Будет проведена актуализация ведомственных перечней муниципальных услуг (работ) в целях исключения финансового обеспечения услуг (работ), не связанных с реализацией полномочий муниципального образования. Муниципальные задания на оказание муниципальных услуг (выполнение работ) будут установлены исключительно на услуги и работы, предусмотренные ведомственными перечнями муниципальных услуг и работ, оказываемых (выполняемых) муниципальными учреждениями. Объем финансового обеспечения муниципальных заданий буд</w:t>
      </w:r>
      <w:r w:rsidR="006E4EF5" w:rsidRPr="00353887">
        <w:rPr>
          <w:rFonts w:ascii="Times New Roman" w:hAnsi="Times New Roman" w:cs="Times New Roman"/>
          <w:sz w:val="28"/>
          <w:szCs w:val="28"/>
        </w:rPr>
        <w:t>е</w:t>
      </w:r>
      <w:r w:rsidRPr="00353887">
        <w:rPr>
          <w:rFonts w:ascii="Times New Roman" w:hAnsi="Times New Roman" w:cs="Times New Roman"/>
          <w:sz w:val="28"/>
          <w:szCs w:val="28"/>
        </w:rPr>
        <w:t xml:space="preserve">т определен на основе нормативных затрат, </w:t>
      </w:r>
      <w:r w:rsidRPr="00353887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установленных в соответствии с требованиями Бюджетного </w:t>
      </w:r>
      <w:hyperlink r:id="rId9" w:history="1">
        <w:r w:rsidRPr="00353887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35388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D55A19" w:rsidRPr="00353887" w:rsidRDefault="00D55A19" w:rsidP="00353887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В рамках обеспечения контроля в сфере закупок товаров, работ, услуг для обеспечения муниципальных нужд будет внедрен механизм </w:t>
      </w:r>
      <w:proofErr w:type="gramStart"/>
      <w:r w:rsidRPr="00353887">
        <w:rPr>
          <w:sz w:val="28"/>
          <w:szCs w:val="28"/>
        </w:rPr>
        <w:t>контроля за</w:t>
      </w:r>
      <w:proofErr w:type="gramEnd"/>
      <w:r w:rsidRPr="00353887">
        <w:rPr>
          <w:sz w:val="28"/>
          <w:szCs w:val="28"/>
        </w:rPr>
        <w:t xml:space="preserve"> объемом финансового обеспечения и идентификационным кодом закупки, который позволит эффективно и результативно расходовать бюджетные средства на закупку товаров, работ и услуг. Кроме того, муниципальные закупки для муниципальных нужд будут осуществляться с учетом установленных Администрацией Холмского муниципального района правил нормирования в сфере закупок товаров, работ, услуг для нужд Холмского района.</w:t>
      </w:r>
    </w:p>
    <w:p w:rsidR="00D55A19" w:rsidRPr="00353887" w:rsidRDefault="00D55A19" w:rsidP="00353887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В числе основных направлений будет продолжена реализация мер, направленных на повышение открытости бюджетных данных, в том числе:</w:t>
      </w:r>
    </w:p>
    <w:p w:rsidR="00D55A19" w:rsidRPr="00353887" w:rsidRDefault="00D55A19" w:rsidP="00353887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размещение в информационно-телекоммуникационной сети "Интернет" информации, связанной с реализацией бюджетного процесса;</w:t>
      </w:r>
    </w:p>
    <w:p w:rsidR="00D55A19" w:rsidRPr="00353887" w:rsidRDefault="00D55A19" w:rsidP="00353887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размещение отчетов о ходе реализации и оценке эффективности муниципальных программ Холмского района в информационно-телекоммуникационной сети "Интернет";</w:t>
      </w:r>
    </w:p>
    <w:p w:rsidR="00D55A19" w:rsidRPr="00353887" w:rsidRDefault="00D55A19" w:rsidP="00353887">
      <w:pPr>
        <w:pStyle w:val="23"/>
        <w:spacing w:after="0" w:line="360" w:lineRule="atLeast"/>
        <w:ind w:left="0"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формирование и публикация в информационно-телекоммуникационной сети "Интернет" брошюр "Бюджет для граждан";</w:t>
      </w:r>
    </w:p>
    <w:p w:rsidR="00D676EA" w:rsidRPr="00353887" w:rsidRDefault="00D676EA" w:rsidP="003515B6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5A7AEA" w:rsidRPr="003515B6" w:rsidRDefault="005A7AEA" w:rsidP="003515B6">
      <w:pPr>
        <w:pStyle w:val="af"/>
        <w:numPr>
          <w:ilvl w:val="0"/>
          <w:numId w:val="37"/>
        </w:numPr>
        <w:autoSpaceDE w:val="0"/>
        <w:autoSpaceDN w:val="0"/>
        <w:adjustRightInd w:val="0"/>
        <w:spacing w:line="240" w:lineRule="exact"/>
        <w:ind w:left="0" w:firstLine="0"/>
        <w:jc w:val="center"/>
        <w:rPr>
          <w:b/>
          <w:sz w:val="28"/>
          <w:szCs w:val="28"/>
        </w:rPr>
      </w:pPr>
      <w:r w:rsidRPr="003515B6">
        <w:rPr>
          <w:b/>
          <w:sz w:val="28"/>
          <w:szCs w:val="28"/>
        </w:rPr>
        <w:t>Условия формирования бюджетного прогноза</w:t>
      </w:r>
    </w:p>
    <w:p w:rsidR="00091DA1" w:rsidRPr="00353887" w:rsidRDefault="00091DA1" w:rsidP="003515B6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D55A19" w:rsidRPr="00353887" w:rsidRDefault="00D55A19" w:rsidP="00353887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Территория Холмского </w:t>
      </w:r>
      <w:r w:rsidRPr="00353887">
        <w:rPr>
          <w:bCs/>
          <w:sz w:val="28"/>
          <w:szCs w:val="28"/>
        </w:rPr>
        <w:t>муниципального район</w:t>
      </w:r>
      <w:r w:rsidRPr="00353887">
        <w:rPr>
          <w:sz w:val="28"/>
          <w:szCs w:val="28"/>
        </w:rPr>
        <w:t>а составляет 2,178 тыс. квадратных километров.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В 135 населенных пунктах и в г. Холме на 01.01.2016 среднегодовая численность составила 5545 человек, из них в г. Холме – 3522 человека.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В сельской местности проживает 36,5 % населения. Район имеет низкую плотность населения: 2,55 человека на 1 кв. км.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В прогнозный период ожидается ежегодное незначительное сокращение численности населения.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В возрастной структуре население моложе трудоспособного возраста составляет 18,9%, трудоспособное население – 49,1%, старше трудоспособного – 32%, причем эти показатели относительно стабильны на протяжении последних лет.</w:t>
      </w:r>
    </w:p>
    <w:p w:rsidR="00D55A19" w:rsidRPr="00353887" w:rsidRDefault="00D55A19" w:rsidP="00353887">
      <w:pPr>
        <w:widowControl w:val="0"/>
        <w:tabs>
          <w:tab w:val="left" w:pos="5954"/>
        </w:tabs>
        <w:spacing w:line="360" w:lineRule="atLeast"/>
        <w:ind w:firstLine="709"/>
        <w:jc w:val="both"/>
        <w:rPr>
          <w:spacing w:val="-4"/>
          <w:sz w:val="28"/>
          <w:szCs w:val="28"/>
        </w:rPr>
      </w:pPr>
      <w:r w:rsidRPr="00353887">
        <w:rPr>
          <w:sz w:val="28"/>
          <w:szCs w:val="28"/>
        </w:rPr>
        <w:t>Объем валового регионального продукта (ВРП) района (в действующих ценах) по оценке в 2015 году составил 505,0 млн. рублей, по сравнению с 2014 годом увеличился на 16,9 %.</w:t>
      </w:r>
    </w:p>
    <w:p w:rsidR="00D55A19" w:rsidRPr="00353887" w:rsidRDefault="00D55A19" w:rsidP="00353887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Объем ВРП на душу населения в 2015 году составил 90,1 тыс. рублей, по сравнению с 2014 годом увеличился на 18,6 %.</w:t>
      </w:r>
    </w:p>
    <w:p w:rsidR="00D55A19" w:rsidRPr="00353887" w:rsidRDefault="00D55A19" w:rsidP="00353887">
      <w:pPr>
        <w:widowControl w:val="0"/>
        <w:tabs>
          <w:tab w:val="left" w:pos="5954"/>
        </w:tabs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В прогнозируемом периоде планируется увеличение валового </w:t>
      </w:r>
      <w:r w:rsidRPr="00353887">
        <w:rPr>
          <w:sz w:val="28"/>
          <w:szCs w:val="28"/>
        </w:rPr>
        <w:lastRenderedPageBreak/>
        <w:t>регионального продукта до 622 млн. рублей к 2019 году.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На территории района не имеется</w:t>
      </w:r>
      <w:r w:rsidRPr="00353887">
        <w:rPr>
          <w:b/>
          <w:sz w:val="28"/>
          <w:szCs w:val="28"/>
        </w:rPr>
        <w:t xml:space="preserve"> </w:t>
      </w:r>
      <w:r w:rsidRPr="00353887">
        <w:rPr>
          <w:sz w:val="28"/>
          <w:szCs w:val="28"/>
        </w:rPr>
        <w:t>крупных предприятий.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b/>
          <w:sz w:val="28"/>
          <w:szCs w:val="28"/>
        </w:rPr>
      </w:pPr>
      <w:r w:rsidRPr="00353887">
        <w:rPr>
          <w:sz w:val="28"/>
          <w:szCs w:val="28"/>
        </w:rPr>
        <w:t>Промышленность района представлена 10 малыми предприятиями. Малые предприятия занимаются, в основном, лесозаготовкой, часть предприятий - лесопереработкой.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Объем отгруженных товаров собственного производства, выполненных работ и услуг собственными силами по виду деятельности «Обрабатывающие производства» в 2015 году составил 884,3 тыс. рублей, или на 52,8 процента меньше факта 2014 года.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Объем отгруженных товаров собственного производства, выполненных работ и услуг собственными силами увеличится к 2019 году от 1,5% до 3% и составит 2,26 млн. рублей.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В районе 2 предприятия имеют лицензию на право пользования недрами: ООО «</w:t>
      </w:r>
      <w:proofErr w:type="spellStart"/>
      <w:r w:rsidRPr="00353887">
        <w:rPr>
          <w:sz w:val="28"/>
          <w:szCs w:val="28"/>
        </w:rPr>
        <w:t>Холмское</w:t>
      </w:r>
      <w:proofErr w:type="spellEnd"/>
      <w:r w:rsidRPr="00353887">
        <w:rPr>
          <w:sz w:val="28"/>
          <w:szCs w:val="28"/>
        </w:rPr>
        <w:t xml:space="preserve"> дорожно-эксплуатационное предприятие», ООО «</w:t>
      </w:r>
      <w:proofErr w:type="spellStart"/>
      <w:r w:rsidRPr="00353887">
        <w:rPr>
          <w:sz w:val="28"/>
          <w:szCs w:val="28"/>
        </w:rPr>
        <w:t>ЛесДорСтрой</w:t>
      </w:r>
      <w:proofErr w:type="spellEnd"/>
      <w:r w:rsidRPr="00353887">
        <w:rPr>
          <w:sz w:val="28"/>
          <w:szCs w:val="28"/>
        </w:rPr>
        <w:t>».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ООО «</w:t>
      </w:r>
      <w:proofErr w:type="spellStart"/>
      <w:r w:rsidRPr="00353887">
        <w:rPr>
          <w:sz w:val="28"/>
          <w:szCs w:val="28"/>
        </w:rPr>
        <w:t>Холмское</w:t>
      </w:r>
      <w:proofErr w:type="spellEnd"/>
      <w:r w:rsidRPr="00353887">
        <w:rPr>
          <w:sz w:val="28"/>
          <w:szCs w:val="28"/>
        </w:rPr>
        <w:t xml:space="preserve"> дорожно-эксплуатационное предприятие» занимается добычей песка.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Произведено строительного песка: в 2012 году-18,3 тыс. куб. м, в 2013 году-11,2 тыс. куб. м, в 2014 году-7,5 тыс. куб. м, в 2015 году 9,4 тыс. куб. м., на увеличение объемов добычи песка повлияло увеличение объемов работ по ремонту и содержанию дорог в районе.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ООО «</w:t>
      </w:r>
      <w:proofErr w:type="spellStart"/>
      <w:r w:rsidRPr="00353887">
        <w:rPr>
          <w:sz w:val="28"/>
          <w:szCs w:val="28"/>
        </w:rPr>
        <w:t>ЛесДорСтрой</w:t>
      </w:r>
      <w:proofErr w:type="spellEnd"/>
      <w:r w:rsidRPr="00353887">
        <w:rPr>
          <w:sz w:val="28"/>
          <w:szCs w:val="28"/>
        </w:rPr>
        <w:t>» в 2015 -2016 годах занималось оформлением земельных участков под карьеры, добычу песка не вело.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3887">
        <w:rPr>
          <w:rFonts w:eastAsia="Calibri"/>
          <w:sz w:val="28"/>
          <w:szCs w:val="28"/>
          <w:lang w:eastAsia="en-US"/>
        </w:rPr>
        <w:t>Объем отгруженных товаров собственного производства, выполненных работ и услуг собственными силами по производству и распределению электроэнергии, газа и воды составил в 2015 году 26,3 млн. рублей, к 2019 году увеличится до 29 млн. рублей.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3887">
        <w:rPr>
          <w:rFonts w:eastAsia="Calibri"/>
          <w:sz w:val="28"/>
          <w:szCs w:val="28"/>
          <w:lang w:eastAsia="en-US"/>
        </w:rPr>
        <w:t xml:space="preserve">Потребление электроэнергии в 2015 году составляет 7,2 млн. </w:t>
      </w:r>
      <w:proofErr w:type="spellStart"/>
      <w:r w:rsidRPr="00353887">
        <w:rPr>
          <w:rFonts w:eastAsia="Calibri"/>
          <w:sz w:val="28"/>
          <w:szCs w:val="28"/>
          <w:lang w:eastAsia="en-US"/>
        </w:rPr>
        <w:t>кВт</w:t>
      </w:r>
      <w:proofErr w:type="gramStart"/>
      <w:r w:rsidRPr="00353887">
        <w:rPr>
          <w:rFonts w:eastAsia="Calibri"/>
          <w:sz w:val="28"/>
          <w:szCs w:val="28"/>
          <w:lang w:eastAsia="en-US"/>
        </w:rPr>
        <w:t>.ч</w:t>
      </w:r>
      <w:proofErr w:type="spellEnd"/>
      <w:proofErr w:type="gramEnd"/>
      <w:r w:rsidRPr="00353887">
        <w:rPr>
          <w:rFonts w:eastAsia="Calibri"/>
          <w:sz w:val="28"/>
          <w:szCs w:val="28"/>
          <w:lang w:eastAsia="en-US"/>
        </w:rPr>
        <w:t xml:space="preserve">, в 2019 году 7,5 млн. </w:t>
      </w:r>
      <w:proofErr w:type="spellStart"/>
      <w:r w:rsidRPr="00353887">
        <w:rPr>
          <w:rFonts w:eastAsia="Calibri"/>
          <w:sz w:val="28"/>
          <w:szCs w:val="28"/>
          <w:lang w:eastAsia="en-US"/>
        </w:rPr>
        <w:t>кВт.ч</w:t>
      </w:r>
      <w:proofErr w:type="spellEnd"/>
      <w:r w:rsidRPr="00353887">
        <w:rPr>
          <w:rFonts w:eastAsia="Calibri"/>
          <w:sz w:val="28"/>
          <w:szCs w:val="28"/>
          <w:lang w:eastAsia="en-US"/>
        </w:rPr>
        <w:t>, увеличение составит 4,17%. Население района потребляет около 52% электроэнергии.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Производством сельскохозяйственной продукции в районе занимаются 17 крестьянских (фермерских) хозяйств, 4 индивидуальных предпринимателя и 2286 личных подсобных хозяйств.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Основные направления развития сельского хозяйства в Холмском районе являются животноводство и растениеводство.</w:t>
      </w:r>
    </w:p>
    <w:p w:rsidR="00D55A19" w:rsidRPr="00353887" w:rsidRDefault="00D55A19" w:rsidP="00353887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353887">
        <w:rPr>
          <w:color w:val="auto"/>
          <w:sz w:val="28"/>
          <w:szCs w:val="28"/>
        </w:rPr>
        <w:t>Рост производства продукции сельского хозяйства за 2017-2019 годы по целевому варианту составит 4,8 %, 4 %, 3,8 % соответственно.</w:t>
      </w:r>
    </w:p>
    <w:p w:rsidR="00D55A19" w:rsidRPr="00353887" w:rsidRDefault="00D55A19" w:rsidP="00353887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color w:val="auto"/>
          <w:sz w:val="28"/>
          <w:szCs w:val="28"/>
        </w:rPr>
        <w:t xml:space="preserve">Рост будет обеспечен, прежде всего, за счет увеличения производства продукции по реализующимся инвестиционным проектам в сфере </w:t>
      </w:r>
      <w:r w:rsidRPr="00353887">
        <w:rPr>
          <w:color w:val="auto"/>
          <w:sz w:val="28"/>
          <w:szCs w:val="28"/>
        </w:rPr>
        <w:lastRenderedPageBreak/>
        <w:t xml:space="preserve">растениеводства в крестьянских хозяйствах Смирнова А.В., Егорова К.В., в сфере животноводства Львова А.Т. 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В отрасли животноводства на 01.01.2016 в хозяйствах всех категорий содержалось 323 головы крупного рогатого скота, что на 5,8 % меньше уровня прошлого года, в том числе коров - 200 головы (на 7,8% меньше уровня прошлого года). Основной причиной уменьшения поголовья коров в личных подсобных хозяйствах является выбраковка коров по различным причинам. В прогнозируемом периоде будет проводиться работа по сохранению и увеличению поголовья скота.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Для стабилизации положения в животноводстве оказывается помощь крестьянскому (фермерскому) хозяйству Львова А.Т., которое продолжает строительство фермы на 100 голов. Планируемый срок окончания строительства фермы - 2017 год.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Данный инвестиционный проект позволит не только увеличить поголовье КРС в хозяйстве, но и улучшить племенной состав животных, увеличить производство молока, создать до 6 новых рабочих мест.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Ведется строительство семейной животноводческой фермы крестьянским хозяйством </w:t>
      </w:r>
      <w:proofErr w:type="spellStart"/>
      <w:r w:rsidRPr="00353887">
        <w:rPr>
          <w:sz w:val="28"/>
          <w:szCs w:val="28"/>
        </w:rPr>
        <w:t>Мирзахмедовой</w:t>
      </w:r>
      <w:proofErr w:type="spellEnd"/>
      <w:r w:rsidRPr="00353887">
        <w:rPr>
          <w:sz w:val="28"/>
          <w:szCs w:val="28"/>
        </w:rPr>
        <w:t xml:space="preserve"> </w:t>
      </w:r>
      <w:proofErr w:type="spellStart"/>
      <w:r w:rsidRPr="00353887">
        <w:rPr>
          <w:sz w:val="28"/>
          <w:szCs w:val="28"/>
        </w:rPr>
        <w:t>Нодиры</w:t>
      </w:r>
      <w:proofErr w:type="spellEnd"/>
      <w:r w:rsidRPr="00353887">
        <w:rPr>
          <w:sz w:val="28"/>
          <w:szCs w:val="28"/>
        </w:rPr>
        <w:t xml:space="preserve"> </w:t>
      </w:r>
      <w:proofErr w:type="spellStart"/>
      <w:r w:rsidRPr="00353887">
        <w:rPr>
          <w:sz w:val="28"/>
          <w:szCs w:val="28"/>
        </w:rPr>
        <w:t>Иркиновны</w:t>
      </w:r>
      <w:proofErr w:type="spellEnd"/>
      <w:r w:rsidRPr="00353887">
        <w:rPr>
          <w:sz w:val="28"/>
          <w:szCs w:val="28"/>
        </w:rPr>
        <w:t>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Реализация данного проекта позволит хозяйству организовать ферму на 50 голов коров.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Администрация района продолжает содействовать развитию на селе малого бизнеса, работающего в сельском хозяйстве.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Продолжается работа по привлечению инвесторов в сельскохозяйственную отрасль района. В д. Каменка в 2016 году запланировано начало реализации инвестиционного проекта строительства </w:t>
      </w:r>
      <w:proofErr w:type="spellStart"/>
      <w:r w:rsidRPr="00353887">
        <w:rPr>
          <w:sz w:val="28"/>
          <w:szCs w:val="28"/>
        </w:rPr>
        <w:t>кроликофермы</w:t>
      </w:r>
      <w:proofErr w:type="spellEnd"/>
      <w:r w:rsidRPr="00353887">
        <w:rPr>
          <w:sz w:val="28"/>
          <w:szCs w:val="28"/>
        </w:rPr>
        <w:t xml:space="preserve"> на 7,5 тысяч голов маточного поголовья.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За 2015 год инвестиции в основной капитал по крупным и средним организациям составили 23,8 млн. рублей, что на 30,4% меньше, чем в 2014 году.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На снижение объема инвестиций в 2015 году по сравнению с прошлым годом повлияло то, что предприятия на территории района не реализовывали крупных инвестиционных проектов, а также бюджетные учреждения в связи с уменьшением финансирования не приобретали основные средства.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rFonts w:eastAsia="Calibri"/>
          <w:sz w:val="28"/>
          <w:szCs w:val="28"/>
          <w:lang w:eastAsia="en-US"/>
        </w:rPr>
        <w:t xml:space="preserve">Среди реализованных проектов в 2015 году: </w:t>
      </w:r>
    </w:p>
    <w:p w:rsidR="00D55A19" w:rsidRPr="00353887" w:rsidRDefault="00D55A19" w:rsidP="00353887">
      <w:pPr>
        <w:widowControl w:val="0"/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rFonts w:eastAsia="Calibri"/>
          <w:sz w:val="28"/>
          <w:szCs w:val="28"/>
          <w:lang w:eastAsia="en-US"/>
        </w:rPr>
        <w:t>Реконструкция ВЛ-0,4 кВ в населенном пункте д. Красный Бор на сумму 4,9</w:t>
      </w:r>
      <w:r w:rsidRPr="00353887">
        <w:rPr>
          <w:sz w:val="28"/>
          <w:szCs w:val="28"/>
        </w:rPr>
        <w:t xml:space="preserve"> млн. рублей;</w:t>
      </w:r>
    </w:p>
    <w:p w:rsidR="00D55A19" w:rsidRPr="00353887" w:rsidRDefault="00D55A19" w:rsidP="00353887">
      <w:pPr>
        <w:widowControl w:val="0"/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rFonts w:eastAsia="Calibri"/>
          <w:sz w:val="28"/>
          <w:szCs w:val="28"/>
          <w:lang w:eastAsia="en-US"/>
        </w:rPr>
        <w:t>Строительство вышки сети цифрового наземного телевизионного вещания на сумму 11</w:t>
      </w:r>
      <w:r w:rsidRPr="00353887">
        <w:rPr>
          <w:sz w:val="28"/>
          <w:szCs w:val="28"/>
        </w:rPr>
        <w:t xml:space="preserve"> млн. рублей.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3887">
        <w:rPr>
          <w:rFonts w:eastAsia="Calibri"/>
          <w:sz w:val="28"/>
          <w:szCs w:val="28"/>
          <w:lang w:eastAsia="en-US"/>
        </w:rPr>
        <w:lastRenderedPageBreak/>
        <w:t>Субъектами малого бизнеса на территории района в 2016 году реализуется 8 проектов стоимостью 88,1 млн. рублей с созданием и сохранением 38 рабочих мест.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3887">
        <w:rPr>
          <w:rFonts w:eastAsia="Calibri"/>
          <w:sz w:val="28"/>
          <w:szCs w:val="28"/>
          <w:lang w:eastAsia="en-US"/>
        </w:rPr>
        <w:t>На территории района в 2016 году реализованы проекты: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3887">
        <w:rPr>
          <w:rFonts w:eastAsia="Calibri"/>
          <w:sz w:val="28"/>
          <w:szCs w:val="28"/>
          <w:lang w:eastAsia="en-US"/>
        </w:rPr>
        <w:t>«</w:t>
      </w:r>
      <w:r w:rsidRPr="00353887">
        <w:rPr>
          <w:color w:val="000000"/>
          <w:sz w:val="28"/>
          <w:szCs w:val="28"/>
        </w:rPr>
        <w:t xml:space="preserve">Строительство продовольственного магазина в г. Холме», </w:t>
      </w:r>
      <w:r w:rsidRPr="00353887">
        <w:rPr>
          <w:sz w:val="28"/>
          <w:szCs w:val="28"/>
        </w:rPr>
        <w:t>ООО «Великолукский свиноводческий комплекс»</w:t>
      </w:r>
      <w:r w:rsidRPr="00353887">
        <w:rPr>
          <w:rFonts w:eastAsia="Calibri"/>
          <w:sz w:val="28"/>
          <w:szCs w:val="28"/>
          <w:lang w:eastAsia="en-US"/>
        </w:rPr>
        <w:t xml:space="preserve"> стоимостью 25,0 млн. рублей;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3887">
        <w:rPr>
          <w:rFonts w:eastAsia="Calibri"/>
          <w:sz w:val="28"/>
          <w:szCs w:val="28"/>
          <w:lang w:eastAsia="en-US"/>
        </w:rPr>
        <w:t>Организация выездной торговли индивидуальным предпринимателем Ивановой О.М., стоимостью 0,5 млн. рублей.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Инвестиции в основной капитал за 1 полугодие 2016 года составили 6,85 млн. рублей, что на 23,2% больше, чем в январе-июне 2015 года.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В районе имеется 13 инвестиционных площадок.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pacing w:val="-6"/>
          <w:sz w:val="28"/>
          <w:szCs w:val="28"/>
        </w:rPr>
      </w:pPr>
      <w:r w:rsidRPr="00353887">
        <w:rPr>
          <w:sz w:val="28"/>
          <w:szCs w:val="28"/>
        </w:rPr>
        <w:t xml:space="preserve">Прогнозируемый объем инвестиций в основной капитал </w:t>
      </w:r>
      <w:r w:rsidRPr="00353887">
        <w:rPr>
          <w:spacing w:val="-6"/>
          <w:sz w:val="28"/>
          <w:szCs w:val="28"/>
        </w:rPr>
        <w:t>по крупным и средним организациям в 2016 году составит 24,0 млн. рублей.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pacing w:val="-6"/>
          <w:sz w:val="28"/>
          <w:szCs w:val="28"/>
        </w:rPr>
      </w:pPr>
      <w:r w:rsidRPr="00353887">
        <w:rPr>
          <w:spacing w:val="-6"/>
          <w:sz w:val="28"/>
          <w:szCs w:val="28"/>
        </w:rPr>
        <w:t xml:space="preserve">В 2016 году завершится строительство мостового перехода через ручей Плюсса на </w:t>
      </w:r>
      <w:proofErr w:type="gramStart"/>
      <w:r w:rsidRPr="00353887">
        <w:rPr>
          <w:spacing w:val="-6"/>
          <w:sz w:val="28"/>
          <w:szCs w:val="28"/>
        </w:rPr>
        <w:t>км</w:t>
      </w:r>
      <w:proofErr w:type="gramEnd"/>
      <w:r w:rsidRPr="00353887">
        <w:rPr>
          <w:spacing w:val="-6"/>
          <w:sz w:val="28"/>
          <w:szCs w:val="28"/>
        </w:rPr>
        <w:t xml:space="preserve"> 10+080 автомобильной дороги общего пользования межмуниципального значения </w:t>
      </w:r>
      <w:proofErr w:type="spellStart"/>
      <w:r w:rsidRPr="00353887">
        <w:rPr>
          <w:spacing w:val="-6"/>
          <w:sz w:val="28"/>
          <w:szCs w:val="28"/>
        </w:rPr>
        <w:t>Бобовище</w:t>
      </w:r>
      <w:proofErr w:type="spellEnd"/>
      <w:r w:rsidRPr="00353887">
        <w:rPr>
          <w:spacing w:val="-6"/>
          <w:sz w:val="28"/>
          <w:szCs w:val="28"/>
        </w:rPr>
        <w:t>-Устье-</w:t>
      </w:r>
      <w:proofErr w:type="spellStart"/>
      <w:r w:rsidRPr="00353887">
        <w:rPr>
          <w:spacing w:val="-6"/>
          <w:sz w:val="28"/>
          <w:szCs w:val="28"/>
        </w:rPr>
        <w:t>Корпово</w:t>
      </w:r>
      <w:proofErr w:type="spellEnd"/>
      <w:r w:rsidRPr="00353887">
        <w:rPr>
          <w:spacing w:val="-6"/>
          <w:sz w:val="28"/>
          <w:szCs w:val="28"/>
        </w:rPr>
        <w:t>, стоимость работ 11,968 млн. рублей (ГОКУ «</w:t>
      </w:r>
      <w:proofErr w:type="spellStart"/>
      <w:r w:rsidRPr="00353887">
        <w:rPr>
          <w:spacing w:val="-6"/>
          <w:sz w:val="28"/>
          <w:szCs w:val="28"/>
        </w:rPr>
        <w:t>Новгородавтодор</w:t>
      </w:r>
      <w:proofErr w:type="spellEnd"/>
      <w:r w:rsidRPr="00353887">
        <w:rPr>
          <w:spacing w:val="-6"/>
          <w:sz w:val="28"/>
          <w:szCs w:val="28"/>
        </w:rPr>
        <w:t>»).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3887">
        <w:rPr>
          <w:color w:val="000000"/>
          <w:sz w:val="28"/>
          <w:szCs w:val="28"/>
        </w:rPr>
        <w:t>Завершен проект «Строительство магазина продовольственных товаров в г. Холме»</w:t>
      </w:r>
      <w:r w:rsidRPr="00353887">
        <w:rPr>
          <w:sz w:val="28"/>
          <w:szCs w:val="28"/>
        </w:rPr>
        <w:t xml:space="preserve"> ООО «Великолукский свиноводческий комплекс»,</w:t>
      </w:r>
      <w:r w:rsidRPr="00353887">
        <w:rPr>
          <w:rFonts w:eastAsia="Calibri"/>
          <w:sz w:val="28"/>
          <w:szCs w:val="28"/>
          <w:lang w:eastAsia="en-US"/>
        </w:rPr>
        <w:t xml:space="preserve"> стоимостью 25,0 млн. рублей.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3887">
        <w:rPr>
          <w:rFonts w:eastAsia="Calibri"/>
          <w:sz w:val="28"/>
          <w:szCs w:val="28"/>
          <w:lang w:eastAsia="en-US"/>
        </w:rPr>
        <w:t xml:space="preserve">В связи с отсутствием реализации крупных проектов в 2017-2019 ожидается незначительное повышение объема инвестиций, к 2019 году (по целевому варианту) планируется увеличить </w:t>
      </w:r>
      <w:r w:rsidRPr="00353887">
        <w:rPr>
          <w:sz w:val="28"/>
          <w:szCs w:val="28"/>
        </w:rPr>
        <w:t>объем инвестиций в основной капитал до 27,5 млн. рублей, что на 15,5% больше уровня 2014 года.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pacing w:val="-6"/>
          <w:sz w:val="28"/>
          <w:szCs w:val="28"/>
        </w:rPr>
      </w:pPr>
      <w:r w:rsidRPr="00353887">
        <w:rPr>
          <w:spacing w:val="-6"/>
          <w:sz w:val="28"/>
          <w:szCs w:val="28"/>
        </w:rPr>
        <w:t xml:space="preserve">Инвестиции по источникам финансирования </w:t>
      </w:r>
      <w:r w:rsidRPr="00353887">
        <w:rPr>
          <w:rFonts w:eastAsia="Calibri"/>
          <w:sz w:val="28"/>
          <w:szCs w:val="28"/>
          <w:lang w:eastAsia="en-US"/>
        </w:rPr>
        <w:t xml:space="preserve">(по целевому варианту) </w:t>
      </w:r>
      <w:r w:rsidRPr="00353887">
        <w:rPr>
          <w:spacing w:val="-6"/>
          <w:sz w:val="28"/>
          <w:szCs w:val="28"/>
        </w:rPr>
        <w:t>распределяются следующим образом: собственные средства предприятий составляют 70,8% в 2016 году, в 2017 году, 69,2% в 2018 году, 69,1% в 2019 году.</w:t>
      </w:r>
    </w:p>
    <w:p w:rsidR="00D55A19" w:rsidRPr="00353887" w:rsidRDefault="00D55A19" w:rsidP="00353887">
      <w:pPr>
        <w:tabs>
          <w:tab w:val="left" w:pos="0"/>
          <w:tab w:val="left" w:pos="284"/>
        </w:tabs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Субъектами малого предпринимательства планируется ежегодно направлять более 30 млн. рублей на приобретение основных средств.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При подготовке прогноза в перечень крупных и средних организаций, осуществляющих и планирующих осуществлять инвестиции в основной капитал в 2016-2019 годах, включены: </w:t>
      </w:r>
      <w:r w:rsidRPr="00353887">
        <w:rPr>
          <w:spacing w:val="-6"/>
          <w:sz w:val="28"/>
          <w:szCs w:val="28"/>
        </w:rPr>
        <w:t>ГОКУ «</w:t>
      </w:r>
      <w:proofErr w:type="spellStart"/>
      <w:r w:rsidRPr="00353887">
        <w:rPr>
          <w:spacing w:val="-6"/>
          <w:sz w:val="28"/>
          <w:szCs w:val="28"/>
        </w:rPr>
        <w:t>Новгородавтодор</w:t>
      </w:r>
      <w:proofErr w:type="spellEnd"/>
      <w:r w:rsidRPr="00353887">
        <w:rPr>
          <w:spacing w:val="-6"/>
          <w:sz w:val="28"/>
          <w:szCs w:val="28"/>
        </w:rPr>
        <w:t xml:space="preserve">», </w:t>
      </w:r>
      <w:r w:rsidRPr="00353887">
        <w:rPr>
          <w:sz w:val="28"/>
          <w:szCs w:val="28"/>
        </w:rPr>
        <w:t>ООО «Тепловая компания Новгородская», бюджетные организации района.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За 2015 год в районе построено 1046 кв. м жилья, что на 32,4% больше, чем в 2014 году. Индивидуальными застройщиками сдано в эксплуатацию 10 индивидуальных жилых домов общей площадью 921 кв. м., что на 41,5 % больше, чем в 2014 году.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За год для индивидуального жилищного строительства предоставлено 8 земельных участков и один участок для строительства малоэтажного многоквартирного дома.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lastRenderedPageBreak/>
        <w:t>На территории города имеется 11 свободных земельных участков для ИЖС.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В 2016 году планируется ввести 1400 кв. м жилья, что больше уровня прошлого года на 33,8%.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В прогнозируемом периоде 2017-2019 годах ввод в действие жилых домов составит 900 кв. м., в том числе индивидуальными застройщиками будет построено 85,3% жилья.</w:t>
      </w:r>
    </w:p>
    <w:p w:rsidR="00D55A19" w:rsidRPr="00353887" w:rsidRDefault="00D55A19" w:rsidP="00353887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В планируемом периоде ежегодно предусматривается предоставлять земельные участки для строительства по 1,6 га в 2016 году- 2017 году и 1,7 га в 2018-2019 годах.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Общая площадь жилых помещений, приходящихся в среднем на одного жителя, составила 34,4 кв. метра, это на 2,38% больше, чем в 2014 году, в том числе введенная в действие в 2015 году - 0,19 кв. м (в 2014 году - 0,14 кв. м).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Объем работ, выполненных собственными силами по виду экономической деятельности «строительство», в 2015 году уменьшился по сравнению с 2014 годом на 41,2%.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pacing w:val="2"/>
          <w:sz w:val="28"/>
          <w:szCs w:val="28"/>
        </w:rPr>
      </w:pPr>
      <w:r w:rsidRPr="00353887">
        <w:rPr>
          <w:sz w:val="28"/>
          <w:szCs w:val="28"/>
        </w:rPr>
        <w:t xml:space="preserve">Ожидаемый объем работ, выполненных собственными силами, по виду экономической деятельности «строительство» в 2016 году составит 800 тыс. рублей, в последующие годы планируется небольшое увеличение </w:t>
      </w:r>
      <w:r w:rsidRPr="00353887">
        <w:rPr>
          <w:rFonts w:eastAsia="Calibri"/>
          <w:sz w:val="28"/>
          <w:szCs w:val="28"/>
          <w:lang w:eastAsia="en-US"/>
        </w:rPr>
        <w:t>(по целевому варианту)</w:t>
      </w:r>
      <w:r w:rsidRPr="00353887">
        <w:rPr>
          <w:sz w:val="28"/>
          <w:szCs w:val="28"/>
        </w:rPr>
        <w:t>, на 6% в 2019 году по сравнению с 2015 годом.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kern w:val="24"/>
          <w:sz w:val="28"/>
          <w:szCs w:val="28"/>
        </w:rPr>
      </w:pPr>
      <w:r w:rsidRPr="00353887">
        <w:rPr>
          <w:kern w:val="24"/>
          <w:sz w:val="28"/>
          <w:szCs w:val="28"/>
        </w:rPr>
        <w:t>Торговое обслуживание населения района осуществляется в 50 торговых точках, 18 отделениях почтовой связи, 11 автолавках.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  <w:lang w:val="ro-RO"/>
        </w:rPr>
        <w:t>За 2015 год оборот розничной торговли составил 48</w:t>
      </w:r>
      <w:r w:rsidRPr="00353887">
        <w:rPr>
          <w:sz w:val="28"/>
          <w:szCs w:val="28"/>
        </w:rPr>
        <w:t xml:space="preserve">8,8 </w:t>
      </w:r>
      <w:r w:rsidRPr="00353887">
        <w:rPr>
          <w:sz w:val="28"/>
          <w:szCs w:val="28"/>
          <w:lang w:val="ro-RO"/>
        </w:rPr>
        <w:t>млн. рублей, что на 2</w:t>
      </w:r>
      <w:r w:rsidRPr="00353887">
        <w:rPr>
          <w:sz w:val="28"/>
          <w:szCs w:val="28"/>
        </w:rPr>
        <w:t>5</w:t>
      </w:r>
      <w:r w:rsidRPr="00353887">
        <w:rPr>
          <w:sz w:val="28"/>
          <w:szCs w:val="28"/>
          <w:lang w:val="ro-RO"/>
        </w:rPr>
        <w:t xml:space="preserve"> млн. рублей больше, чем в 2014 году, но с учетом пересчета в сопоставимые цены оборот по сравнению с прошлым годом снизился на 9,7%. Основная причина - закрытие торговых точек</w:t>
      </w:r>
      <w:r w:rsidRPr="00353887">
        <w:rPr>
          <w:sz w:val="28"/>
          <w:szCs w:val="28"/>
        </w:rPr>
        <w:t xml:space="preserve"> </w:t>
      </w:r>
      <w:r w:rsidRPr="00353887">
        <w:rPr>
          <w:sz w:val="28"/>
          <w:szCs w:val="28"/>
          <w:lang w:val="ro-RO"/>
        </w:rPr>
        <w:t>Холмско</w:t>
      </w:r>
      <w:r w:rsidRPr="00353887">
        <w:rPr>
          <w:sz w:val="28"/>
          <w:szCs w:val="28"/>
        </w:rPr>
        <w:t>го</w:t>
      </w:r>
      <w:r w:rsidRPr="00353887">
        <w:rPr>
          <w:sz w:val="28"/>
          <w:szCs w:val="28"/>
          <w:lang w:val="ro-RO"/>
        </w:rPr>
        <w:t xml:space="preserve"> райпо.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color w:val="000000"/>
          <w:kern w:val="24"/>
          <w:sz w:val="28"/>
          <w:szCs w:val="28"/>
        </w:rPr>
        <w:t>На душу населения продано товаров на 88 тысяч рублей или на 7,4 процента меньше, чем в 2014 году.</w:t>
      </w:r>
      <w:r w:rsidRPr="00353887">
        <w:rPr>
          <w:sz w:val="28"/>
          <w:szCs w:val="28"/>
        </w:rPr>
        <w:t xml:space="preserve"> 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Администрацией района приняты меры к недопущению перебоев в торговом обслуживании сельского населения в связи с закрытием магазинов </w:t>
      </w:r>
      <w:proofErr w:type="spellStart"/>
      <w:r w:rsidRPr="00353887">
        <w:rPr>
          <w:sz w:val="28"/>
          <w:szCs w:val="28"/>
        </w:rPr>
        <w:t>райпо</w:t>
      </w:r>
      <w:proofErr w:type="spellEnd"/>
      <w:r w:rsidRPr="00353887">
        <w:rPr>
          <w:sz w:val="28"/>
          <w:szCs w:val="28"/>
        </w:rPr>
        <w:t>: предоставлены помещения под магазины из муниципального нежилого фонда, оказана финансовая помощь по программе поддержки малого бизнеса четырем индивидуальным предпринимателям, торгующим на селе.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rFonts w:eastAsia="Calibri"/>
          <w:sz w:val="28"/>
          <w:szCs w:val="28"/>
          <w:lang w:eastAsia="en-US"/>
        </w:rPr>
        <w:t>Планируемый товарооборот по району в 2016 году составит 490 млн. рублей, о</w:t>
      </w:r>
      <w:r w:rsidRPr="00353887">
        <w:rPr>
          <w:sz w:val="28"/>
          <w:szCs w:val="28"/>
        </w:rPr>
        <w:t xml:space="preserve">борот розничной торговли к 2019 году </w:t>
      </w:r>
      <w:r w:rsidRPr="00353887">
        <w:rPr>
          <w:rFonts w:eastAsia="Calibri"/>
          <w:sz w:val="28"/>
          <w:szCs w:val="28"/>
          <w:lang w:eastAsia="en-US"/>
        </w:rPr>
        <w:t>(по целевому варианту)</w:t>
      </w:r>
      <w:r w:rsidRPr="00353887">
        <w:rPr>
          <w:sz w:val="28"/>
          <w:szCs w:val="28"/>
        </w:rPr>
        <w:t xml:space="preserve"> увеличится до 535,8 млн. рублей.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3887">
        <w:rPr>
          <w:sz w:val="28"/>
          <w:szCs w:val="28"/>
        </w:rPr>
        <w:t xml:space="preserve">В 2016 году открыт магазин ООО «Великолукский свиноводческий комплекс», планируется открытие магазина индивидуального предпринимателя Тихонова Д.А. в деревне </w:t>
      </w:r>
      <w:proofErr w:type="spellStart"/>
      <w:r w:rsidRPr="00353887">
        <w:rPr>
          <w:sz w:val="28"/>
          <w:szCs w:val="28"/>
        </w:rPr>
        <w:t>Тухомичи</w:t>
      </w:r>
      <w:proofErr w:type="spellEnd"/>
      <w:r w:rsidRPr="00353887">
        <w:rPr>
          <w:sz w:val="28"/>
          <w:szCs w:val="28"/>
        </w:rPr>
        <w:t xml:space="preserve">, </w:t>
      </w:r>
      <w:r w:rsidRPr="00353887">
        <w:rPr>
          <w:rFonts w:eastAsia="Calibri"/>
          <w:sz w:val="28"/>
          <w:szCs w:val="28"/>
          <w:lang w:eastAsia="en-US"/>
        </w:rPr>
        <w:t xml:space="preserve">открыт объект </w:t>
      </w:r>
      <w:r w:rsidRPr="00353887">
        <w:rPr>
          <w:rFonts w:eastAsia="Calibri"/>
          <w:sz w:val="28"/>
          <w:szCs w:val="28"/>
          <w:lang w:eastAsia="en-US"/>
        </w:rPr>
        <w:lastRenderedPageBreak/>
        <w:t>ритуальных услуг, пункт приема химчистки, объект бытового обслуживания по ремонту бензопил.</w:t>
      </w:r>
    </w:p>
    <w:p w:rsidR="00D55A19" w:rsidRPr="00353887" w:rsidRDefault="00D55A19" w:rsidP="00353887">
      <w:pPr>
        <w:suppressAutoHyphens/>
        <w:spacing w:line="360" w:lineRule="atLeast"/>
        <w:ind w:firstLine="709"/>
        <w:jc w:val="both"/>
        <w:rPr>
          <w:kern w:val="24"/>
          <w:sz w:val="28"/>
          <w:szCs w:val="28"/>
        </w:rPr>
      </w:pPr>
      <w:r w:rsidRPr="00353887">
        <w:rPr>
          <w:kern w:val="24"/>
          <w:sz w:val="28"/>
          <w:szCs w:val="28"/>
        </w:rPr>
        <w:t xml:space="preserve">Предприятиями общественного питания реализовано продукции на 13,9 млн. рублей, или на 10,9 процента меньше, чем в 2014 году. В планируемом периоде ожидается незначительное увеличение данного показателя и доведение к 2019 году </w:t>
      </w:r>
      <w:r w:rsidRPr="00353887">
        <w:rPr>
          <w:rFonts w:eastAsia="Calibri"/>
          <w:sz w:val="28"/>
          <w:szCs w:val="28"/>
          <w:lang w:eastAsia="en-US"/>
        </w:rPr>
        <w:t>(по целевому варианту)</w:t>
      </w:r>
      <w:r w:rsidRPr="00353887">
        <w:rPr>
          <w:kern w:val="24"/>
          <w:sz w:val="28"/>
          <w:szCs w:val="28"/>
        </w:rPr>
        <w:t xml:space="preserve"> до 15,9 млн. рублей.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3887">
        <w:rPr>
          <w:rFonts w:eastAsia="Calibri"/>
          <w:sz w:val="28"/>
          <w:szCs w:val="28"/>
          <w:lang w:eastAsia="en-US"/>
        </w:rPr>
        <w:t xml:space="preserve">Количество пенсионеров уменьшилось к 2014 году на 7 человек и составило 2030 человек </w:t>
      </w:r>
      <w:r w:rsidRPr="00353887">
        <w:rPr>
          <w:sz w:val="28"/>
          <w:szCs w:val="28"/>
        </w:rPr>
        <w:t>(37,0%) от общей численности населения</w:t>
      </w:r>
      <w:r w:rsidRPr="00353887">
        <w:rPr>
          <w:rFonts w:eastAsia="Calibri"/>
          <w:sz w:val="28"/>
          <w:szCs w:val="28"/>
          <w:lang w:eastAsia="en-US"/>
        </w:rPr>
        <w:t>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Планируется ежегодное увеличение пенсий, к 2019 году она увеличится на 2014,13 рубля к 2015 году.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Население района получает все льготы и меры социальной поддержки, предусмотренные законодательством, на эти цели направлено в 2015 году 17,2 млн. рублей.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Оказана адресная социальная поддержка на зубопротезирование 49 гражданам на сумму 622 тыс. руб., на проезд – 190 гражданам в сумме 354 тыс. руб.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353887">
        <w:rPr>
          <w:color w:val="000000"/>
          <w:sz w:val="28"/>
          <w:szCs w:val="28"/>
        </w:rPr>
        <w:t>Меры социальной поддержки, предусмотренные законодательством, будут продолжены в 2016-2019 годах.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Среднемесячная номинальная заработная плата работников крупных и средних предприятий в </w:t>
      </w:r>
      <w:bookmarkStart w:id="1" w:name="OLE_LINK2"/>
      <w:bookmarkStart w:id="2" w:name="OLE_LINK3"/>
      <w:r w:rsidRPr="00353887">
        <w:rPr>
          <w:sz w:val="28"/>
          <w:szCs w:val="28"/>
        </w:rPr>
        <w:t>201</w:t>
      </w:r>
      <w:bookmarkEnd w:id="1"/>
      <w:bookmarkEnd w:id="2"/>
      <w:r w:rsidRPr="00353887">
        <w:rPr>
          <w:sz w:val="28"/>
          <w:szCs w:val="28"/>
        </w:rPr>
        <w:t>5 году составила 20932 рубля, что на 3,2 процента выше уровня 2014 года.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  <w:u w:val="single"/>
        </w:rPr>
      </w:pPr>
      <w:r w:rsidRPr="00353887">
        <w:rPr>
          <w:sz w:val="28"/>
          <w:szCs w:val="28"/>
        </w:rPr>
        <w:t>Прогнозируется увеличение заработной платы в 2016 - 2019 годах.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Среднегодовая численность занятых в экономике в 2016 году прогнозируется в количестве 1,7 тыс. человек, фонд заработной платы -252,8 млн. рублей.</w:t>
      </w:r>
    </w:p>
    <w:p w:rsidR="00D55A19" w:rsidRPr="00353887" w:rsidRDefault="00D55A19" w:rsidP="00353887">
      <w:pPr>
        <w:keepNext/>
        <w:spacing w:line="360" w:lineRule="atLeast"/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353887">
        <w:rPr>
          <w:bCs/>
          <w:kern w:val="32"/>
          <w:sz w:val="28"/>
          <w:szCs w:val="28"/>
        </w:rPr>
        <w:t xml:space="preserve">На учете в качестве безработных граждан на начало 2016 года состояло 25 человек (в 2014 году на эту же дату было 28 человек). 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Уровень регистрируемой безработицы составил 0,9.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3887">
        <w:rPr>
          <w:rFonts w:eastAsia="Calibri"/>
          <w:sz w:val="28"/>
          <w:szCs w:val="28"/>
          <w:lang w:eastAsia="en-US"/>
        </w:rPr>
        <w:t>Численность безработных граждан на 01.10.2016 года составляет 20 человек (в соответствующем периоде 2015 года - 22 человека).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3887">
        <w:rPr>
          <w:rFonts w:eastAsia="Calibri"/>
          <w:sz w:val="28"/>
          <w:szCs w:val="28"/>
          <w:lang w:eastAsia="en-US"/>
        </w:rPr>
        <w:t>Уровень регистрируемой безработицы - 0,77% (в соответствующем периоде 2015 года – 0,74%).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3887">
        <w:rPr>
          <w:rFonts w:eastAsia="Calibri"/>
          <w:sz w:val="28"/>
          <w:szCs w:val="28"/>
          <w:lang w:eastAsia="en-US"/>
        </w:rPr>
        <w:t>В течение 9 месяцев 2016 года 9 организаций района сообщили в центр занятости о планируемом сокращении работников 34 человек, на начало года 2017 года количество безработных составит 38 человек.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Демографическая ситуация в 2015 году характеризовалась уменьшением рождаемости и снижением смертности.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За 2015 год в районе родилось 60 детей, что на 9 детей меньше, чем в 2014 году.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lastRenderedPageBreak/>
        <w:t>Умерло 132 человека, на 4 человека меньше, чем за 2014 год.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Естественная убыль составила 72 человека.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Число </w:t>
      </w:r>
      <w:proofErr w:type="gramStart"/>
      <w:r w:rsidRPr="00353887">
        <w:rPr>
          <w:sz w:val="28"/>
          <w:szCs w:val="28"/>
        </w:rPr>
        <w:t>умерших</w:t>
      </w:r>
      <w:proofErr w:type="gramEnd"/>
      <w:r w:rsidRPr="00353887">
        <w:rPr>
          <w:sz w:val="28"/>
          <w:szCs w:val="28"/>
        </w:rPr>
        <w:t xml:space="preserve"> превысило число родившихся в 2,2 раза (в 2014 году - в 3,0 раза).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За 2015 год зарегистрировано 36 браков и 15 разводов (за 2014 год - 42 брака и 26 разводов).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Миграционный оборот населения составил 575 человек, на 14,2 процента меньше, чем за 2014 год. В район прибыло 262 человека, выбыло 313.</w:t>
      </w:r>
    </w:p>
    <w:p w:rsidR="00D55A19" w:rsidRPr="00353887" w:rsidRDefault="00D55A1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Миграционное снижение населения за 2015 год составило 51 человек.</w:t>
      </w:r>
    </w:p>
    <w:p w:rsidR="00D55A19" w:rsidRPr="00353887" w:rsidRDefault="00D55A19" w:rsidP="00353887">
      <w:pPr>
        <w:tabs>
          <w:tab w:val="left" w:pos="6180"/>
          <w:tab w:val="right" w:pos="9355"/>
        </w:tabs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В 2016-2019 годах планируется продолжить работу по улучшению демографических показателей за счет выполнения мероприятий по социальной защите и материальному поощрению семей, имеющих детей, по повышению статуса семьи в обществе.</w:t>
      </w:r>
    </w:p>
    <w:p w:rsidR="00DF7F24" w:rsidRPr="00353887" w:rsidRDefault="00DF7F24" w:rsidP="003515B6">
      <w:pPr>
        <w:tabs>
          <w:tab w:val="left" w:pos="6180"/>
          <w:tab w:val="right" w:pos="9355"/>
        </w:tabs>
        <w:spacing w:line="240" w:lineRule="exact"/>
        <w:jc w:val="center"/>
        <w:rPr>
          <w:sz w:val="28"/>
          <w:szCs w:val="28"/>
        </w:rPr>
      </w:pPr>
    </w:p>
    <w:p w:rsidR="00091DA1" w:rsidRPr="003515B6" w:rsidRDefault="00091DA1" w:rsidP="003515B6">
      <w:pPr>
        <w:pStyle w:val="af"/>
        <w:numPr>
          <w:ilvl w:val="0"/>
          <w:numId w:val="37"/>
        </w:numPr>
        <w:suppressAutoHyphens/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3515B6">
        <w:rPr>
          <w:rFonts w:eastAsia="Calibri"/>
          <w:b/>
          <w:sz w:val="28"/>
          <w:szCs w:val="28"/>
          <w:lang w:eastAsia="en-US"/>
        </w:rPr>
        <w:t>Прогноз основных характеристик местного бюджета</w:t>
      </w:r>
    </w:p>
    <w:p w:rsidR="00813B10" w:rsidRPr="00353887" w:rsidRDefault="00813B10" w:rsidP="003515B6">
      <w:pPr>
        <w:suppressAutoHyphens/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</w:p>
    <w:p w:rsidR="00DF7F24" w:rsidRPr="00353887" w:rsidRDefault="00DF7F24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Консолидированный бюджет района в 2015 году исполнен на 92,4%, в бюджет района поступило 158107,3тыс. рублей.</w:t>
      </w:r>
    </w:p>
    <w:p w:rsidR="00DF7F24" w:rsidRPr="00353887" w:rsidRDefault="00DF7F24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Собственных доходов поступило на 5288,7 тыс</w:t>
      </w:r>
      <w:proofErr w:type="gramStart"/>
      <w:r w:rsidRPr="00353887">
        <w:rPr>
          <w:sz w:val="28"/>
          <w:szCs w:val="28"/>
        </w:rPr>
        <w:t>.р</w:t>
      </w:r>
      <w:proofErr w:type="gramEnd"/>
      <w:r w:rsidRPr="00353887">
        <w:rPr>
          <w:sz w:val="28"/>
          <w:szCs w:val="28"/>
        </w:rPr>
        <w:t xml:space="preserve">ублей меньше запланированного. Темп снижения составил </w:t>
      </w:r>
      <w:r w:rsidRPr="00353887">
        <w:rPr>
          <w:bCs/>
          <w:sz w:val="28"/>
          <w:szCs w:val="28"/>
        </w:rPr>
        <w:t xml:space="preserve">11,7 </w:t>
      </w:r>
      <w:r w:rsidRPr="00353887">
        <w:rPr>
          <w:sz w:val="28"/>
          <w:szCs w:val="28"/>
        </w:rPr>
        <w:t>%.</w:t>
      </w:r>
    </w:p>
    <w:p w:rsidR="00DF7F24" w:rsidRPr="00353887" w:rsidRDefault="00DF7F24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Основная причина: уменьшение предоставления межбюджетных трансфертов из областного и федерального бюджета и снижение поступления налога на доходы физических лиц.</w:t>
      </w:r>
    </w:p>
    <w:p w:rsidR="00DF7F24" w:rsidRPr="00353887" w:rsidRDefault="00DF7F24" w:rsidP="00353887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Уменьшение </w:t>
      </w:r>
      <w:r w:rsidR="00067577" w:rsidRPr="00353887">
        <w:rPr>
          <w:sz w:val="28"/>
          <w:szCs w:val="28"/>
        </w:rPr>
        <w:t xml:space="preserve">НДФЛ </w:t>
      </w:r>
      <w:r w:rsidRPr="00353887">
        <w:rPr>
          <w:sz w:val="28"/>
          <w:szCs w:val="28"/>
        </w:rPr>
        <w:t xml:space="preserve">связано с реорганизацией и сокращением численности ряда организаций района (служба судебных приставов, Сбербанк, </w:t>
      </w:r>
      <w:proofErr w:type="spellStart"/>
      <w:r w:rsidRPr="00353887">
        <w:rPr>
          <w:sz w:val="28"/>
          <w:szCs w:val="28"/>
        </w:rPr>
        <w:t>РайПО</w:t>
      </w:r>
      <w:proofErr w:type="spellEnd"/>
      <w:r w:rsidRPr="00353887">
        <w:rPr>
          <w:sz w:val="28"/>
          <w:szCs w:val="28"/>
        </w:rPr>
        <w:t>), а также несвоевременным поступлением налога от НОАУ «Холмский лесхоз», ООО «</w:t>
      </w:r>
      <w:proofErr w:type="spellStart"/>
      <w:r w:rsidRPr="00353887">
        <w:rPr>
          <w:sz w:val="28"/>
          <w:szCs w:val="28"/>
        </w:rPr>
        <w:t>Холмское</w:t>
      </w:r>
      <w:proofErr w:type="spellEnd"/>
      <w:r w:rsidRPr="00353887">
        <w:rPr>
          <w:sz w:val="28"/>
          <w:szCs w:val="28"/>
        </w:rPr>
        <w:t xml:space="preserve"> ДЭП», ГОБУЗ «Холмская ЦРБ» ввиду их сложного финансового положения.</w:t>
      </w:r>
    </w:p>
    <w:p w:rsidR="00DF7F24" w:rsidRPr="00353887" w:rsidRDefault="00DF7F24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В структуре доходов бюджета района в 2015 году собственные доходы составили 25,1 %, безвозмездные поступления – 74,9 %.</w:t>
      </w:r>
    </w:p>
    <w:p w:rsidR="00DF7F24" w:rsidRPr="00353887" w:rsidRDefault="00DF7F24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В структуре собственных доходов наибольшую долю составляет налог на доходы физических лиц - 75 %, единый налог на вмененный доход - 5,4 %.</w:t>
      </w:r>
    </w:p>
    <w:p w:rsidR="00DF7F24" w:rsidRPr="00353887" w:rsidRDefault="00DF7F24" w:rsidP="00353887">
      <w:pPr>
        <w:suppressAutoHyphens/>
        <w:spacing w:line="360" w:lineRule="atLeast"/>
        <w:ind w:firstLine="709"/>
        <w:jc w:val="both"/>
        <w:rPr>
          <w:b/>
          <w:sz w:val="28"/>
          <w:szCs w:val="28"/>
        </w:rPr>
      </w:pPr>
      <w:r w:rsidRPr="00353887">
        <w:rPr>
          <w:sz w:val="28"/>
          <w:szCs w:val="28"/>
        </w:rPr>
        <w:t xml:space="preserve">Расходы бюджета профинансированы за год в сумме 161 млн. руб. или на 93,2 процента к годовому плану. </w:t>
      </w:r>
    </w:p>
    <w:p w:rsidR="00DF7F24" w:rsidRPr="00353887" w:rsidRDefault="00DF7F24" w:rsidP="00353887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Наибольшая доля расходов приходится на сферу образования – 59 млн. рублей. На расходы по социальной политике направлено 35 млн. рублей, на финансирование культуры - 21,5 млн. руб.,</w:t>
      </w:r>
    </w:p>
    <w:p w:rsidR="00DF7F24" w:rsidRPr="00353887" w:rsidRDefault="00DF7F24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Приоритетными направлениями расходов бюджета района являлись выплата заработной платы работникам бюджетной сферы, оплата </w:t>
      </w:r>
      <w:r w:rsidRPr="00353887">
        <w:rPr>
          <w:sz w:val="28"/>
          <w:szCs w:val="28"/>
        </w:rPr>
        <w:lastRenderedPageBreak/>
        <w:t>коммунальных услуг, расходы на социальную сферу, благоустройство и жилищно-коммунальное хозяйство.</w:t>
      </w:r>
    </w:p>
    <w:p w:rsidR="00DF7F24" w:rsidRPr="00353887" w:rsidRDefault="00DF7F24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В 2015 году район принимал участие в реализации 10-ти государственных программ Новгородской области, также реализовались мероприятия 17 муниципальных программ.</w:t>
      </w:r>
    </w:p>
    <w:p w:rsidR="00C17D23" w:rsidRPr="00353887" w:rsidRDefault="00C17D23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Собственные налоговые и неналоговые доходы консолидированного бюджета муниципального района в долгосрочной перспективе составят: 2017 год – </w:t>
      </w:r>
      <w:r w:rsidR="00C3641B" w:rsidRPr="00353887">
        <w:rPr>
          <w:sz w:val="28"/>
          <w:szCs w:val="28"/>
        </w:rPr>
        <w:t>3</w:t>
      </w:r>
      <w:r w:rsidR="00A05D6E" w:rsidRPr="00353887">
        <w:rPr>
          <w:sz w:val="28"/>
          <w:szCs w:val="28"/>
        </w:rPr>
        <w:t>8307,7</w:t>
      </w:r>
      <w:r w:rsidR="00DF7F24" w:rsidRPr="00353887">
        <w:rPr>
          <w:sz w:val="28"/>
          <w:szCs w:val="28"/>
        </w:rPr>
        <w:t xml:space="preserve"> тыс.</w:t>
      </w:r>
      <w:r w:rsidR="00C3641B" w:rsidRPr="00353887">
        <w:rPr>
          <w:sz w:val="28"/>
          <w:szCs w:val="28"/>
        </w:rPr>
        <w:t xml:space="preserve"> </w:t>
      </w:r>
      <w:r w:rsidRPr="00353887">
        <w:rPr>
          <w:sz w:val="28"/>
          <w:szCs w:val="28"/>
        </w:rPr>
        <w:t xml:space="preserve">рублей, 2018 год – </w:t>
      </w:r>
      <w:r w:rsidR="00C3641B" w:rsidRPr="00353887">
        <w:rPr>
          <w:sz w:val="28"/>
          <w:szCs w:val="28"/>
        </w:rPr>
        <w:t>383</w:t>
      </w:r>
      <w:r w:rsidR="00A05D6E" w:rsidRPr="00353887">
        <w:rPr>
          <w:sz w:val="28"/>
          <w:szCs w:val="28"/>
        </w:rPr>
        <w:t>39,1</w:t>
      </w:r>
      <w:r w:rsidR="00DF7F24" w:rsidRPr="00353887">
        <w:rPr>
          <w:sz w:val="28"/>
          <w:szCs w:val="28"/>
        </w:rPr>
        <w:t xml:space="preserve"> тыс.</w:t>
      </w:r>
      <w:r w:rsidR="00C3641B" w:rsidRPr="00353887">
        <w:rPr>
          <w:sz w:val="28"/>
          <w:szCs w:val="28"/>
        </w:rPr>
        <w:t xml:space="preserve"> </w:t>
      </w:r>
      <w:r w:rsidRPr="00353887">
        <w:rPr>
          <w:sz w:val="28"/>
          <w:szCs w:val="28"/>
        </w:rPr>
        <w:t xml:space="preserve">рублей, 2019 год – </w:t>
      </w:r>
      <w:r w:rsidR="00C3641B" w:rsidRPr="00353887">
        <w:rPr>
          <w:sz w:val="28"/>
          <w:szCs w:val="28"/>
        </w:rPr>
        <w:t>383</w:t>
      </w:r>
      <w:r w:rsidR="00A05D6E" w:rsidRPr="00353887">
        <w:rPr>
          <w:sz w:val="28"/>
          <w:szCs w:val="28"/>
        </w:rPr>
        <w:t>60,8</w:t>
      </w:r>
      <w:r w:rsidR="00DF7F24" w:rsidRPr="00353887">
        <w:rPr>
          <w:sz w:val="28"/>
          <w:szCs w:val="28"/>
        </w:rPr>
        <w:t xml:space="preserve"> тыс.</w:t>
      </w:r>
      <w:r w:rsidR="00C3641B" w:rsidRPr="00353887">
        <w:rPr>
          <w:sz w:val="28"/>
          <w:szCs w:val="28"/>
        </w:rPr>
        <w:t xml:space="preserve"> </w:t>
      </w:r>
      <w:r w:rsidRPr="00353887">
        <w:rPr>
          <w:sz w:val="28"/>
          <w:szCs w:val="28"/>
        </w:rPr>
        <w:t xml:space="preserve">рублей. </w:t>
      </w:r>
    </w:p>
    <w:p w:rsidR="00C17D23" w:rsidRPr="00353887" w:rsidRDefault="00C17D23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Собственные налоговые и неналоговые доходы </w:t>
      </w:r>
      <w:r w:rsidR="00DF7F24" w:rsidRPr="00353887">
        <w:rPr>
          <w:sz w:val="28"/>
          <w:szCs w:val="28"/>
        </w:rPr>
        <w:t>бюджета муниципального района</w:t>
      </w:r>
      <w:r w:rsidRPr="00353887">
        <w:rPr>
          <w:sz w:val="28"/>
          <w:szCs w:val="28"/>
        </w:rPr>
        <w:t xml:space="preserve"> в </w:t>
      </w:r>
      <w:r w:rsidR="00DF7F24" w:rsidRPr="00353887">
        <w:rPr>
          <w:sz w:val="28"/>
          <w:szCs w:val="28"/>
        </w:rPr>
        <w:t>долго</w:t>
      </w:r>
      <w:r w:rsidRPr="00353887">
        <w:rPr>
          <w:sz w:val="28"/>
          <w:szCs w:val="28"/>
        </w:rPr>
        <w:t xml:space="preserve">срочной перспективе составят: 2017 год – </w:t>
      </w:r>
      <w:r w:rsidR="003A200C" w:rsidRPr="00353887">
        <w:rPr>
          <w:sz w:val="28"/>
          <w:szCs w:val="28"/>
        </w:rPr>
        <w:t>31014,3 тыс</w:t>
      </w:r>
      <w:proofErr w:type="gramStart"/>
      <w:r w:rsidR="003A200C" w:rsidRPr="00353887">
        <w:rPr>
          <w:sz w:val="28"/>
          <w:szCs w:val="28"/>
        </w:rPr>
        <w:t>.</w:t>
      </w:r>
      <w:r w:rsidRPr="00353887">
        <w:rPr>
          <w:sz w:val="28"/>
          <w:szCs w:val="28"/>
        </w:rPr>
        <w:t>р</w:t>
      </w:r>
      <w:proofErr w:type="gramEnd"/>
      <w:r w:rsidRPr="00353887">
        <w:rPr>
          <w:sz w:val="28"/>
          <w:szCs w:val="28"/>
        </w:rPr>
        <w:t xml:space="preserve">ублей, 2018 год – </w:t>
      </w:r>
      <w:r w:rsidR="003A200C" w:rsidRPr="00353887">
        <w:rPr>
          <w:sz w:val="28"/>
          <w:szCs w:val="28"/>
        </w:rPr>
        <w:t>31014,3 тыс</w:t>
      </w:r>
      <w:r w:rsidRPr="00353887">
        <w:rPr>
          <w:sz w:val="28"/>
          <w:szCs w:val="28"/>
        </w:rPr>
        <w:t xml:space="preserve">.рублей, 2019 год – </w:t>
      </w:r>
      <w:r w:rsidR="003A200C" w:rsidRPr="00353887">
        <w:rPr>
          <w:sz w:val="28"/>
          <w:szCs w:val="28"/>
        </w:rPr>
        <w:t>31014,3 тыс.</w:t>
      </w:r>
      <w:r w:rsidRPr="00353887">
        <w:rPr>
          <w:sz w:val="28"/>
          <w:szCs w:val="28"/>
        </w:rPr>
        <w:t>рублей.</w:t>
      </w:r>
    </w:p>
    <w:p w:rsidR="00C17D23" w:rsidRPr="00353887" w:rsidRDefault="00C17D23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К концу прогнозируемого периода собственные доходы бюджета </w:t>
      </w:r>
      <w:r w:rsidR="00C3641B" w:rsidRPr="00353887">
        <w:rPr>
          <w:sz w:val="28"/>
          <w:szCs w:val="28"/>
        </w:rPr>
        <w:t xml:space="preserve">муниципального района </w:t>
      </w:r>
      <w:r w:rsidRPr="00353887">
        <w:rPr>
          <w:sz w:val="28"/>
          <w:szCs w:val="28"/>
        </w:rPr>
        <w:t>увеличатся по сравнению с 201</w:t>
      </w:r>
      <w:r w:rsidR="00020A73" w:rsidRPr="00353887">
        <w:rPr>
          <w:sz w:val="28"/>
          <w:szCs w:val="28"/>
        </w:rPr>
        <w:t>7</w:t>
      </w:r>
      <w:r w:rsidRPr="00353887">
        <w:rPr>
          <w:sz w:val="28"/>
          <w:szCs w:val="28"/>
        </w:rPr>
        <w:t xml:space="preserve"> годом на </w:t>
      </w:r>
      <w:r w:rsidR="00020A73" w:rsidRPr="00353887">
        <w:rPr>
          <w:sz w:val="28"/>
          <w:szCs w:val="28"/>
        </w:rPr>
        <w:t>12,5</w:t>
      </w:r>
      <w:r w:rsidRPr="00353887">
        <w:rPr>
          <w:sz w:val="28"/>
          <w:szCs w:val="28"/>
        </w:rPr>
        <w:t xml:space="preserve"> % и составят 3</w:t>
      </w:r>
      <w:r w:rsidR="00020A73" w:rsidRPr="00353887">
        <w:rPr>
          <w:sz w:val="28"/>
          <w:szCs w:val="28"/>
        </w:rPr>
        <w:t>4880,0</w:t>
      </w:r>
      <w:r w:rsidRPr="00353887">
        <w:rPr>
          <w:sz w:val="28"/>
          <w:szCs w:val="28"/>
        </w:rPr>
        <w:t xml:space="preserve"> </w:t>
      </w:r>
      <w:r w:rsidR="00020A73" w:rsidRPr="00353887">
        <w:rPr>
          <w:sz w:val="28"/>
          <w:szCs w:val="28"/>
        </w:rPr>
        <w:t>тыс</w:t>
      </w:r>
      <w:proofErr w:type="gramStart"/>
      <w:r w:rsidRPr="00353887">
        <w:rPr>
          <w:sz w:val="28"/>
          <w:szCs w:val="28"/>
        </w:rPr>
        <w:t>.р</w:t>
      </w:r>
      <w:proofErr w:type="gramEnd"/>
      <w:r w:rsidRPr="00353887">
        <w:rPr>
          <w:sz w:val="28"/>
          <w:szCs w:val="28"/>
        </w:rPr>
        <w:t>ублей.</w:t>
      </w:r>
    </w:p>
    <w:p w:rsidR="00C17D23" w:rsidRPr="00353887" w:rsidRDefault="00C17D23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Планируется, что объем безвозмездных поступлений составит в 2017 году </w:t>
      </w:r>
      <w:r w:rsidR="00A05D6E" w:rsidRPr="00353887">
        <w:rPr>
          <w:sz w:val="28"/>
          <w:szCs w:val="28"/>
        </w:rPr>
        <w:t>132552,9</w:t>
      </w:r>
      <w:r w:rsidR="00020A73" w:rsidRPr="00353887">
        <w:rPr>
          <w:sz w:val="28"/>
          <w:szCs w:val="28"/>
        </w:rPr>
        <w:t xml:space="preserve"> тыс</w:t>
      </w:r>
      <w:proofErr w:type="gramStart"/>
      <w:r w:rsidR="00020A73" w:rsidRPr="00353887">
        <w:rPr>
          <w:sz w:val="28"/>
          <w:szCs w:val="28"/>
        </w:rPr>
        <w:t>.</w:t>
      </w:r>
      <w:r w:rsidRPr="00353887">
        <w:rPr>
          <w:sz w:val="28"/>
          <w:szCs w:val="28"/>
        </w:rPr>
        <w:t>р</w:t>
      </w:r>
      <w:proofErr w:type="gramEnd"/>
      <w:r w:rsidRPr="00353887">
        <w:rPr>
          <w:sz w:val="28"/>
          <w:szCs w:val="28"/>
        </w:rPr>
        <w:t xml:space="preserve">ублей, в 2018 году – </w:t>
      </w:r>
      <w:r w:rsidR="00020A73" w:rsidRPr="00353887">
        <w:rPr>
          <w:sz w:val="28"/>
          <w:szCs w:val="28"/>
        </w:rPr>
        <w:t>1</w:t>
      </w:r>
      <w:r w:rsidR="00A05D6E" w:rsidRPr="00353887">
        <w:rPr>
          <w:sz w:val="28"/>
          <w:szCs w:val="28"/>
        </w:rPr>
        <w:t>19505,1</w:t>
      </w:r>
      <w:r w:rsidR="00020A73" w:rsidRPr="00353887">
        <w:rPr>
          <w:sz w:val="28"/>
          <w:szCs w:val="28"/>
        </w:rPr>
        <w:t xml:space="preserve"> тыс</w:t>
      </w:r>
      <w:r w:rsidRPr="00353887">
        <w:rPr>
          <w:sz w:val="28"/>
          <w:szCs w:val="28"/>
        </w:rPr>
        <w:t xml:space="preserve">.рублей, в 2019 году – </w:t>
      </w:r>
      <w:r w:rsidR="00020A73" w:rsidRPr="00353887">
        <w:rPr>
          <w:sz w:val="28"/>
          <w:szCs w:val="28"/>
        </w:rPr>
        <w:t>1</w:t>
      </w:r>
      <w:r w:rsidR="00A05D6E" w:rsidRPr="00353887">
        <w:rPr>
          <w:sz w:val="28"/>
          <w:szCs w:val="28"/>
        </w:rPr>
        <w:t>18276,8</w:t>
      </w:r>
      <w:r w:rsidR="00020A73" w:rsidRPr="00353887">
        <w:rPr>
          <w:sz w:val="28"/>
          <w:szCs w:val="28"/>
        </w:rPr>
        <w:t xml:space="preserve"> тыс.</w:t>
      </w:r>
      <w:r w:rsidRPr="00353887">
        <w:rPr>
          <w:sz w:val="28"/>
          <w:szCs w:val="28"/>
        </w:rPr>
        <w:t>рублей, в 202</w:t>
      </w:r>
      <w:r w:rsidR="00020A73" w:rsidRPr="00353887">
        <w:rPr>
          <w:sz w:val="28"/>
          <w:szCs w:val="28"/>
        </w:rPr>
        <w:t>2</w:t>
      </w:r>
      <w:r w:rsidRPr="00353887">
        <w:rPr>
          <w:sz w:val="28"/>
          <w:szCs w:val="28"/>
        </w:rPr>
        <w:t xml:space="preserve"> год</w:t>
      </w:r>
      <w:r w:rsidR="00020A73" w:rsidRPr="00353887">
        <w:rPr>
          <w:sz w:val="28"/>
          <w:szCs w:val="28"/>
        </w:rPr>
        <w:t>у</w:t>
      </w:r>
      <w:r w:rsidRPr="00353887">
        <w:rPr>
          <w:sz w:val="28"/>
          <w:szCs w:val="28"/>
        </w:rPr>
        <w:t xml:space="preserve"> -</w:t>
      </w:r>
      <w:r w:rsidR="00020A73" w:rsidRPr="00353887">
        <w:rPr>
          <w:sz w:val="28"/>
          <w:szCs w:val="28"/>
        </w:rPr>
        <w:t>11</w:t>
      </w:r>
      <w:r w:rsidR="00003ADB" w:rsidRPr="00353887">
        <w:rPr>
          <w:sz w:val="28"/>
          <w:szCs w:val="28"/>
        </w:rPr>
        <w:t>8276,8</w:t>
      </w:r>
      <w:r w:rsidR="00020A73" w:rsidRPr="00353887">
        <w:rPr>
          <w:sz w:val="28"/>
          <w:szCs w:val="28"/>
        </w:rPr>
        <w:t xml:space="preserve"> тыс</w:t>
      </w:r>
      <w:r w:rsidRPr="00353887">
        <w:rPr>
          <w:sz w:val="28"/>
          <w:szCs w:val="28"/>
        </w:rPr>
        <w:t>.рублей.</w:t>
      </w:r>
    </w:p>
    <w:p w:rsidR="00C17D23" w:rsidRPr="00353887" w:rsidRDefault="00C17D23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Расходы консолидированного бюджета </w:t>
      </w:r>
      <w:r w:rsidR="00020A73" w:rsidRPr="00353887">
        <w:rPr>
          <w:sz w:val="28"/>
          <w:szCs w:val="28"/>
        </w:rPr>
        <w:t>Холмского муниципального района</w:t>
      </w:r>
      <w:r w:rsidRPr="00353887">
        <w:rPr>
          <w:sz w:val="28"/>
          <w:szCs w:val="28"/>
        </w:rPr>
        <w:t xml:space="preserve"> в </w:t>
      </w:r>
      <w:r w:rsidR="00020A73" w:rsidRPr="00353887">
        <w:rPr>
          <w:sz w:val="28"/>
          <w:szCs w:val="28"/>
        </w:rPr>
        <w:t>долго</w:t>
      </w:r>
      <w:r w:rsidRPr="00353887">
        <w:rPr>
          <w:sz w:val="28"/>
          <w:szCs w:val="28"/>
        </w:rPr>
        <w:t xml:space="preserve">срочной перспективе составят: 2017 год – </w:t>
      </w:r>
      <w:r w:rsidR="00020A73" w:rsidRPr="00353887">
        <w:rPr>
          <w:sz w:val="28"/>
          <w:szCs w:val="28"/>
        </w:rPr>
        <w:t>1</w:t>
      </w:r>
      <w:r w:rsidR="00A05D6E" w:rsidRPr="00353887">
        <w:rPr>
          <w:sz w:val="28"/>
          <w:szCs w:val="28"/>
        </w:rPr>
        <w:t>73689,5 тыс</w:t>
      </w:r>
      <w:proofErr w:type="gramStart"/>
      <w:r w:rsidR="00A05D6E" w:rsidRPr="00353887">
        <w:rPr>
          <w:sz w:val="28"/>
          <w:szCs w:val="28"/>
        </w:rPr>
        <w:t>.</w:t>
      </w:r>
      <w:r w:rsidRPr="00353887">
        <w:rPr>
          <w:sz w:val="28"/>
          <w:szCs w:val="28"/>
        </w:rPr>
        <w:t>р</w:t>
      </w:r>
      <w:proofErr w:type="gramEnd"/>
      <w:r w:rsidRPr="00353887">
        <w:rPr>
          <w:sz w:val="28"/>
          <w:szCs w:val="28"/>
        </w:rPr>
        <w:t xml:space="preserve">ублей, 2018 год – </w:t>
      </w:r>
      <w:r w:rsidR="00020A73" w:rsidRPr="00353887">
        <w:rPr>
          <w:sz w:val="28"/>
          <w:szCs w:val="28"/>
        </w:rPr>
        <w:t>1</w:t>
      </w:r>
      <w:r w:rsidR="00A05D6E" w:rsidRPr="00353887">
        <w:rPr>
          <w:sz w:val="28"/>
          <w:szCs w:val="28"/>
        </w:rPr>
        <w:t>59513,2</w:t>
      </w:r>
      <w:r w:rsidR="00020A73" w:rsidRPr="00353887">
        <w:rPr>
          <w:sz w:val="28"/>
          <w:szCs w:val="28"/>
        </w:rPr>
        <w:t xml:space="preserve"> тыс.</w:t>
      </w:r>
      <w:r w:rsidRPr="00353887">
        <w:rPr>
          <w:sz w:val="28"/>
          <w:szCs w:val="28"/>
        </w:rPr>
        <w:t xml:space="preserve">рублей, 2019 год – </w:t>
      </w:r>
      <w:r w:rsidR="00020A73" w:rsidRPr="00353887">
        <w:rPr>
          <w:sz w:val="28"/>
          <w:szCs w:val="28"/>
        </w:rPr>
        <w:t>1</w:t>
      </w:r>
      <w:r w:rsidR="00A05D6E" w:rsidRPr="00353887">
        <w:rPr>
          <w:sz w:val="28"/>
          <w:szCs w:val="28"/>
        </w:rPr>
        <w:t>58306,6</w:t>
      </w:r>
      <w:r w:rsidR="00020A73" w:rsidRPr="00353887">
        <w:rPr>
          <w:sz w:val="28"/>
          <w:szCs w:val="28"/>
        </w:rPr>
        <w:t xml:space="preserve"> тыс.</w:t>
      </w:r>
      <w:r w:rsidRPr="00353887">
        <w:rPr>
          <w:sz w:val="28"/>
          <w:szCs w:val="28"/>
        </w:rPr>
        <w:t>рублей.</w:t>
      </w:r>
    </w:p>
    <w:p w:rsidR="00C17D23" w:rsidRPr="00353887" w:rsidRDefault="00020A73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Р</w:t>
      </w:r>
      <w:r w:rsidR="00C17D23" w:rsidRPr="00353887">
        <w:rPr>
          <w:sz w:val="28"/>
          <w:szCs w:val="28"/>
        </w:rPr>
        <w:t xml:space="preserve">асходы бюджета </w:t>
      </w:r>
      <w:r w:rsidRPr="00353887">
        <w:rPr>
          <w:sz w:val="28"/>
          <w:szCs w:val="28"/>
        </w:rPr>
        <w:t xml:space="preserve">муниципального района </w:t>
      </w:r>
      <w:r w:rsidR="00C17D23" w:rsidRPr="00353887">
        <w:rPr>
          <w:sz w:val="28"/>
          <w:szCs w:val="28"/>
        </w:rPr>
        <w:t xml:space="preserve">должны составить в 2017 году – </w:t>
      </w:r>
      <w:r w:rsidR="00A05D6E" w:rsidRPr="00353887">
        <w:rPr>
          <w:sz w:val="28"/>
          <w:szCs w:val="28"/>
        </w:rPr>
        <w:t>163567,2</w:t>
      </w:r>
      <w:r w:rsidRPr="00353887">
        <w:rPr>
          <w:sz w:val="28"/>
          <w:szCs w:val="28"/>
        </w:rPr>
        <w:t xml:space="preserve"> тыс.</w:t>
      </w:r>
      <w:r w:rsidR="008E63D8" w:rsidRPr="00353887">
        <w:rPr>
          <w:sz w:val="28"/>
          <w:szCs w:val="28"/>
        </w:rPr>
        <w:t xml:space="preserve"> </w:t>
      </w:r>
      <w:r w:rsidR="00C17D23" w:rsidRPr="00353887">
        <w:rPr>
          <w:sz w:val="28"/>
          <w:szCs w:val="28"/>
        </w:rPr>
        <w:t xml:space="preserve">рублей, 2018 году – </w:t>
      </w:r>
      <w:r w:rsidRPr="00353887">
        <w:rPr>
          <w:sz w:val="28"/>
          <w:szCs w:val="28"/>
        </w:rPr>
        <w:t>1</w:t>
      </w:r>
      <w:r w:rsidR="00A05D6E" w:rsidRPr="00353887">
        <w:rPr>
          <w:sz w:val="28"/>
          <w:szCs w:val="28"/>
        </w:rPr>
        <w:t>50519,4</w:t>
      </w:r>
      <w:r w:rsidRPr="00353887">
        <w:rPr>
          <w:sz w:val="28"/>
          <w:szCs w:val="28"/>
        </w:rPr>
        <w:t xml:space="preserve"> тыс</w:t>
      </w:r>
      <w:proofErr w:type="gramStart"/>
      <w:r w:rsidR="00C17D23" w:rsidRPr="00353887">
        <w:rPr>
          <w:sz w:val="28"/>
          <w:szCs w:val="28"/>
        </w:rPr>
        <w:t>.р</w:t>
      </w:r>
      <w:proofErr w:type="gramEnd"/>
      <w:r w:rsidR="00C17D23" w:rsidRPr="00353887">
        <w:rPr>
          <w:sz w:val="28"/>
          <w:szCs w:val="28"/>
        </w:rPr>
        <w:t xml:space="preserve">ублей, 2019 году – </w:t>
      </w:r>
      <w:r w:rsidRPr="00353887">
        <w:rPr>
          <w:sz w:val="28"/>
          <w:szCs w:val="28"/>
        </w:rPr>
        <w:t>1</w:t>
      </w:r>
      <w:r w:rsidR="00A05D6E" w:rsidRPr="00353887">
        <w:rPr>
          <w:sz w:val="28"/>
          <w:szCs w:val="28"/>
        </w:rPr>
        <w:t>49291,1</w:t>
      </w:r>
      <w:r w:rsidRPr="00353887">
        <w:rPr>
          <w:sz w:val="28"/>
          <w:szCs w:val="28"/>
        </w:rPr>
        <w:t xml:space="preserve"> тыс.рублей. К</w:t>
      </w:r>
      <w:r w:rsidR="00C17D23" w:rsidRPr="00353887">
        <w:rPr>
          <w:sz w:val="28"/>
          <w:szCs w:val="28"/>
        </w:rPr>
        <w:t xml:space="preserve"> 202</w:t>
      </w:r>
      <w:r w:rsidRPr="00353887">
        <w:rPr>
          <w:sz w:val="28"/>
          <w:szCs w:val="28"/>
        </w:rPr>
        <w:t>2 году</w:t>
      </w:r>
      <w:r w:rsidR="00C17D23" w:rsidRPr="00353887">
        <w:rPr>
          <w:sz w:val="28"/>
          <w:szCs w:val="28"/>
        </w:rPr>
        <w:t xml:space="preserve"> планиру</w:t>
      </w:r>
      <w:r w:rsidR="008E63D8" w:rsidRPr="00353887">
        <w:rPr>
          <w:sz w:val="28"/>
          <w:szCs w:val="28"/>
        </w:rPr>
        <w:t>ю</w:t>
      </w:r>
      <w:r w:rsidR="00C17D23" w:rsidRPr="00353887">
        <w:rPr>
          <w:sz w:val="28"/>
          <w:szCs w:val="28"/>
        </w:rPr>
        <w:t>тся  расход</w:t>
      </w:r>
      <w:r w:rsidRPr="00353887">
        <w:rPr>
          <w:sz w:val="28"/>
          <w:szCs w:val="28"/>
        </w:rPr>
        <w:t>ы в сумме 1</w:t>
      </w:r>
      <w:r w:rsidR="001016B1" w:rsidRPr="00353887">
        <w:rPr>
          <w:sz w:val="28"/>
          <w:szCs w:val="28"/>
        </w:rPr>
        <w:t xml:space="preserve">53156,8 </w:t>
      </w:r>
      <w:r w:rsidRPr="00353887">
        <w:rPr>
          <w:sz w:val="28"/>
          <w:szCs w:val="28"/>
        </w:rPr>
        <w:t>тыс</w:t>
      </w:r>
      <w:proofErr w:type="gramStart"/>
      <w:r w:rsidRPr="00353887">
        <w:rPr>
          <w:sz w:val="28"/>
          <w:szCs w:val="28"/>
        </w:rPr>
        <w:t>.р</w:t>
      </w:r>
      <w:proofErr w:type="gramEnd"/>
      <w:r w:rsidRPr="00353887">
        <w:rPr>
          <w:sz w:val="28"/>
          <w:szCs w:val="28"/>
        </w:rPr>
        <w:t>ублей</w:t>
      </w:r>
      <w:r w:rsidR="00C17D23" w:rsidRPr="00353887">
        <w:rPr>
          <w:sz w:val="28"/>
          <w:szCs w:val="28"/>
        </w:rPr>
        <w:t>.</w:t>
      </w:r>
    </w:p>
    <w:p w:rsidR="00C17D23" w:rsidRPr="00353887" w:rsidRDefault="00C17D23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Учитывая указанные параметры консолидированного бюджета </w:t>
      </w:r>
      <w:r w:rsidR="008E63D8" w:rsidRPr="00353887">
        <w:rPr>
          <w:sz w:val="28"/>
          <w:szCs w:val="28"/>
        </w:rPr>
        <w:t>Холмского муниципального района</w:t>
      </w:r>
      <w:r w:rsidRPr="00353887">
        <w:rPr>
          <w:sz w:val="28"/>
          <w:szCs w:val="28"/>
        </w:rPr>
        <w:t xml:space="preserve"> и бюджета</w:t>
      </w:r>
      <w:r w:rsidR="008E63D8" w:rsidRPr="00353887">
        <w:rPr>
          <w:sz w:val="28"/>
          <w:szCs w:val="28"/>
        </w:rPr>
        <w:t xml:space="preserve"> муниципального района</w:t>
      </w:r>
      <w:r w:rsidRPr="00353887">
        <w:rPr>
          <w:sz w:val="28"/>
          <w:szCs w:val="28"/>
        </w:rPr>
        <w:t xml:space="preserve">, ожидается, что консолидированный бюджет </w:t>
      </w:r>
      <w:r w:rsidR="008E63D8" w:rsidRPr="00353887">
        <w:rPr>
          <w:sz w:val="28"/>
          <w:szCs w:val="28"/>
        </w:rPr>
        <w:t>муниципального района</w:t>
      </w:r>
      <w:r w:rsidRPr="00353887">
        <w:rPr>
          <w:sz w:val="28"/>
          <w:szCs w:val="28"/>
        </w:rPr>
        <w:t xml:space="preserve"> и бюджет </w:t>
      </w:r>
      <w:r w:rsidR="008E63D8" w:rsidRPr="00353887">
        <w:rPr>
          <w:sz w:val="28"/>
          <w:szCs w:val="28"/>
        </w:rPr>
        <w:t xml:space="preserve">муниципального района </w:t>
      </w:r>
      <w:r w:rsidRPr="00353887">
        <w:rPr>
          <w:sz w:val="28"/>
          <w:szCs w:val="28"/>
        </w:rPr>
        <w:t>будут сформированы в 2017-202</w:t>
      </w:r>
      <w:r w:rsidR="008E63D8" w:rsidRPr="00353887">
        <w:rPr>
          <w:sz w:val="28"/>
          <w:szCs w:val="28"/>
        </w:rPr>
        <w:t>2</w:t>
      </w:r>
      <w:r w:rsidRPr="00353887">
        <w:rPr>
          <w:sz w:val="28"/>
          <w:szCs w:val="28"/>
        </w:rPr>
        <w:t xml:space="preserve"> годах без дефицита</w:t>
      </w:r>
      <w:r w:rsidR="008E63D8" w:rsidRPr="00353887">
        <w:rPr>
          <w:sz w:val="28"/>
          <w:szCs w:val="28"/>
        </w:rPr>
        <w:t>.</w:t>
      </w:r>
      <w:r w:rsidRPr="00353887">
        <w:rPr>
          <w:sz w:val="28"/>
          <w:szCs w:val="28"/>
        </w:rPr>
        <w:t xml:space="preserve"> </w:t>
      </w:r>
    </w:p>
    <w:p w:rsidR="007F013E" w:rsidRPr="00353887" w:rsidRDefault="007F013E" w:rsidP="003515B6">
      <w:pPr>
        <w:spacing w:line="240" w:lineRule="exact"/>
        <w:jc w:val="center"/>
        <w:rPr>
          <w:sz w:val="28"/>
          <w:szCs w:val="28"/>
        </w:rPr>
      </w:pPr>
    </w:p>
    <w:p w:rsidR="00813B10" w:rsidRPr="003515B6" w:rsidRDefault="00813B10" w:rsidP="003515B6">
      <w:pPr>
        <w:pStyle w:val="af"/>
        <w:numPr>
          <w:ilvl w:val="0"/>
          <w:numId w:val="37"/>
        </w:numPr>
        <w:spacing w:line="240" w:lineRule="exact"/>
        <w:jc w:val="center"/>
        <w:rPr>
          <w:b/>
          <w:sz w:val="28"/>
          <w:szCs w:val="28"/>
        </w:rPr>
      </w:pPr>
      <w:r w:rsidRPr="003515B6">
        <w:rPr>
          <w:b/>
          <w:sz w:val="28"/>
          <w:szCs w:val="28"/>
        </w:rPr>
        <w:t>Показатели финансового обеспечения муниципальных программ Холмского района на период их действия.</w:t>
      </w:r>
    </w:p>
    <w:p w:rsidR="008E63D8" w:rsidRPr="00353887" w:rsidRDefault="008E63D8" w:rsidP="003515B6">
      <w:pPr>
        <w:spacing w:line="240" w:lineRule="exact"/>
        <w:jc w:val="center"/>
        <w:rPr>
          <w:b/>
          <w:sz w:val="28"/>
          <w:szCs w:val="28"/>
        </w:rPr>
      </w:pPr>
    </w:p>
    <w:p w:rsidR="002817BF" w:rsidRPr="00353887" w:rsidRDefault="002817BF" w:rsidP="0035388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87">
        <w:rPr>
          <w:rFonts w:ascii="Times New Roman" w:hAnsi="Times New Roman" w:cs="Times New Roman"/>
          <w:sz w:val="28"/>
          <w:szCs w:val="28"/>
        </w:rPr>
        <w:t xml:space="preserve">Муниципальные программы, являющиеся документами стратегического планирования, позволяют обеспечить выбор приоритетных направлений использования бюджетных средств, которые в первую очередь направляются на исполнение действующих расходных обязательств. </w:t>
      </w:r>
    </w:p>
    <w:p w:rsidR="00A634F1" w:rsidRPr="00353887" w:rsidRDefault="00A634F1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lastRenderedPageBreak/>
        <w:t>Исполнение мероприятий, предусмотренных Программой, позволит решить наиболее острые проблемы, стоящие перед администрацией района и обществом.</w:t>
      </w:r>
    </w:p>
    <w:p w:rsidR="00A634F1" w:rsidRPr="00353887" w:rsidRDefault="00A634F1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pacing w:val="-6"/>
          <w:sz w:val="28"/>
          <w:szCs w:val="28"/>
        </w:rPr>
        <w:t>Муниципальные программы реализу</w:t>
      </w:r>
      <w:r w:rsidR="00DA18BB" w:rsidRPr="00353887">
        <w:rPr>
          <w:spacing w:val="-6"/>
          <w:sz w:val="28"/>
          <w:szCs w:val="28"/>
        </w:rPr>
        <w:t>ю</w:t>
      </w:r>
      <w:r w:rsidRPr="00353887">
        <w:rPr>
          <w:spacing w:val="-6"/>
          <w:sz w:val="28"/>
          <w:szCs w:val="28"/>
        </w:rPr>
        <w:t>тся в соответствии с прилагаемыми мероприятиями</w:t>
      </w:r>
      <w:r w:rsidRPr="00353887">
        <w:rPr>
          <w:sz w:val="28"/>
          <w:szCs w:val="28"/>
        </w:rPr>
        <w:t xml:space="preserve"> (приложение к муниципальной программе).</w:t>
      </w:r>
    </w:p>
    <w:p w:rsidR="00A634F1" w:rsidRPr="00353887" w:rsidRDefault="00DA18BB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Разработаны и р</w:t>
      </w:r>
      <w:r w:rsidR="00A634F1" w:rsidRPr="00353887">
        <w:rPr>
          <w:sz w:val="28"/>
          <w:szCs w:val="28"/>
        </w:rPr>
        <w:t xml:space="preserve">еализуются </w:t>
      </w:r>
      <w:r w:rsidR="00271870" w:rsidRPr="00353887">
        <w:rPr>
          <w:sz w:val="28"/>
          <w:szCs w:val="28"/>
        </w:rPr>
        <w:t>следующие муниципальные программы:</w:t>
      </w:r>
    </w:p>
    <w:p w:rsidR="003515B6" w:rsidRDefault="00DA18BB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1.</w:t>
      </w:r>
      <w:r w:rsidR="003515B6">
        <w:rPr>
          <w:sz w:val="28"/>
          <w:szCs w:val="28"/>
        </w:rPr>
        <w:t xml:space="preserve"> </w:t>
      </w:r>
      <w:r w:rsidRPr="00353887">
        <w:rPr>
          <w:sz w:val="28"/>
          <w:szCs w:val="28"/>
        </w:rPr>
        <w:t>М</w:t>
      </w:r>
      <w:r w:rsidR="00A634F1" w:rsidRPr="00353887">
        <w:rPr>
          <w:sz w:val="28"/>
          <w:szCs w:val="28"/>
        </w:rPr>
        <w:t>униципальная программа Холмского муниципального района «</w:t>
      </w:r>
      <w:r w:rsidR="008E63D8" w:rsidRPr="00353887">
        <w:rPr>
          <w:sz w:val="28"/>
          <w:szCs w:val="28"/>
        </w:rPr>
        <w:t>Развитие образования в Холмском муниципальном районе на 2015-2021 годы»</w:t>
      </w:r>
      <w:r w:rsidR="003515B6">
        <w:rPr>
          <w:sz w:val="28"/>
          <w:szCs w:val="28"/>
        </w:rPr>
        <w:t>;</w:t>
      </w:r>
      <w:r w:rsidR="008E63D8" w:rsidRPr="00353887">
        <w:rPr>
          <w:sz w:val="28"/>
          <w:szCs w:val="28"/>
        </w:rPr>
        <w:t xml:space="preserve"> </w:t>
      </w:r>
    </w:p>
    <w:p w:rsidR="00A634F1" w:rsidRPr="00353887" w:rsidRDefault="00DA18BB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2.</w:t>
      </w:r>
      <w:r w:rsidR="003515B6">
        <w:rPr>
          <w:sz w:val="28"/>
          <w:szCs w:val="28"/>
        </w:rPr>
        <w:t xml:space="preserve"> </w:t>
      </w:r>
      <w:r w:rsidRPr="00353887">
        <w:rPr>
          <w:sz w:val="28"/>
          <w:szCs w:val="28"/>
        </w:rPr>
        <w:t>М</w:t>
      </w:r>
      <w:r w:rsidR="00A634F1" w:rsidRPr="00353887">
        <w:rPr>
          <w:sz w:val="28"/>
          <w:szCs w:val="28"/>
        </w:rPr>
        <w:t>униципальная программа Холмского муниципального района</w:t>
      </w:r>
      <w:r w:rsidRPr="00353887">
        <w:rPr>
          <w:sz w:val="28"/>
          <w:szCs w:val="28"/>
        </w:rPr>
        <w:t xml:space="preserve"> </w:t>
      </w:r>
      <w:r w:rsidR="00A634F1" w:rsidRPr="00353887">
        <w:rPr>
          <w:sz w:val="28"/>
          <w:szCs w:val="28"/>
        </w:rPr>
        <w:t>«</w:t>
      </w:r>
      <w:r w:rsidR="008E63D8" w:rsidRPr="00353887">
        <w:rPr>
          <w:sz w:val="28"/>
          <w:szCs w:val="28"/>
        </w:rPr>
        <w:t>Развитие физической культуры и спорта в Холмском муниципальном районе на 2017-2021 годы»</w:t>
      </w:r>
      <w:r w:rsidR="003515B6">
        <w:rPr>
          <w:sz w:val="28"/>
          <w:szCs w:val="28"/>
        </w:rPr>
        <w:t>;</w:t>
      </w:r>
    </w:p>
    <w:p w:rsidR="008E63D8" w:rsidRPr="00353887" w:rsidRDefault="00DA18BB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3.</w:t>
      </w:r>
      <w:r w:rsidR="003515B6">
        <w:rPr>
          <w:sz w:val="28"/>
          <w:szCs w:val="28"/>
        </w:rPr>
        <w:t xml:space="preserve"> </w:t>
      </w:r>
      <w:r w:rsidRPr="00353887">
        <w:rPr>
          <w:sz w:val="28"/>
          <w:szCs w:val="28"/>
        </w:rPr>
        <w:t>М</w:t>
      </w:r>
      <w:r w:rsidR="00A634F1" w:rsidRPr="00353887">
        <w:rPr>
          <w:sz w:val="28"/>
          <w:szCs w:val="28"/>
        </w:rPr>
        <w:t>униципальная программа Холмского муниципального района «</w:t>
      </w:r>
      <w:r w:rsidR="008E63D8" w:rsidRPr="00353887">
        <w:rPr>
          <w:sz w:val="28"/>
          <w:szCs w:val="28"/>
        </w:rPr>
        <w:t>Молодежь Холмского муниципального района на 2017-2021 годы»</w:t>
      </w:r>
      <w:r w:rsidR="003515B6">
        <w:rPr>
          <w:sz w:val="28"/>
          <w:szCs w:val="28"/>
        </w:rPr>
        <w:t>;</w:t>
      </w:r>
    </w:p>
    <w:p w:rsidR="008E63D8" w:rsidRPr="00353887" w:rsidRDefault="008E63D8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4. Муниципальная программа Холмского муниципального района «Патриотическое воспитание населения Холмского района на 2017-2021 годы»</w:t>
      </w:r>
      <w:r w:rsidR="003515B6">
        <w:rPr>
          <w:sz w:val="28"/>
          <w:szCs w:val="28"/>
        </w:rPr>
        <w:t>;</w:t>
      </w:r>
    </w:p>
    <w:p w:rsidR="008E63D8" w:rsidRPr="00353887" w:rsidRDefault="00271870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5. Муниципальная программа Холмского муниципального района «Комплексные меры противодействия наркомании и зависимости от других </w:t>
      </w:r>
      <w:proofErr w:type="spellStart"/>
      <w:r w:rsidRPr="00353887">
        <w:rPr>
          <w:sz w:val="28"/>
          <w:szCs w:val="28"/>
        </w:rPr>
        <w:t>психоактивных</w:t>
      </w:r>
      <w:proofErr w:type="spellEnd"/>
      <w:r w:rsidRPr="00353887">
        <w:rPr>
          <w:sz w:val="28"/>
          <w:szCs w:val="28"/>
        </w:rPr>
        <w:t xml:space="preserve"> веществ в  Холмском муниципальном районе на 2017-2021 годы»</w:t>
      </w:r>
      <w:r w:rsidR="003515B6">
        <w:rPr>
          <w:sz w:val="28"/>
          <w:szCs w:val="28"/>
        </w:rPr>
        <w:t>;</w:t>
      </w:r>
    </w:p>
    <w:p w:rsidR="00271870" w:rsidRPr="00353887" w:rsidRDefault="00271870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6. Муниципальная программа Холмского муниципального района «Доступная среда для инвалидов на 2017-2020 годы»</w:t>
      </w:r>
      <w:r w:rsidR="003515B6">
        <w:rPr>
          <w:sz w:val="28"/>
          <w:szCs w:val="28"/>
        </w:rPr>
        <w:t>;</w:t>
      </w:r>
    </w:p>
    <w:p w:rsidR="00271870" w:rsidRPr="00353887" w:rsidRDefault="00271870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7. Муниципальная программа Холмского муниципального района «Охрана окружающей среды и экологической безопасности района на 2017-2019 годы»</w:t>
      </w:r>
      <w:r w:rsidR="003515B6">
        <w:rPr>
          <w:sz w:val="28"/>
          <w:szCs w:val="28"/>
        </w:rPr>
        <w:t>;</w:t>
      </w:r>
    </w:p>
    <w:p w:rsidR="008E63D8" w:rsidRPr="00353887" w:rsidRDefault="00271870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8. Муниципальная программа Холмского муниципального района «Повышение безопасности дорожного движения в районе на 2017-2019 годы»</w:t>
      </w:r>
      <w:r w:rsidR="003515B6">
        <w:rPr>
          <w:sz w:val="28"/>
          <w:szCs w:val="28"/>
        </w:rPr>
        <w:t>;</w:t>
      </w:r>
    </w:p>
    <w:p w:rsidR="008E63D8" w:rsidRPr="00353887" w:rsidRDefault="00271870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9. Муниципальная программа Холмского муниципального района «Управление муниципальными финансами Холмского района на 2014-2020 годы»</w:t>
      </w:r>
      <w:r w:rsidR="003515B6">
        <w:rPr>
          <w:sz w:val="28"/>
          <w:szCs w:val="28"/>
        </w:rPr>
        <w:t>;</w:t>
      </w:r>
    </w:p>
    <w:p w:rsidR="008E63D8" w:rsidRPr="00353887" w:rsidRDefault="00271870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10. Муниципальная программа Холмского муниципального района «Поддержка молодежи, оказавшейся в трудной жизненной ситуации на 2017-2020 годы»</w:t>
      </w:r>
      <w:r w:rsidR="003515B6">
        <w:rPr>
          <w:sz w:val="28"/>
          <w:szCs w:val="28"/>
        </w:rPr>
        <w:t>;</w:t>
      </w:r>
    </w:p>
    <w:p w:rsidR="00655473" w:rsidRPr="00353887" w:rsidRDefault="00271870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11. Муниципальная программа Холмского муниципального района «</w:t>
      </w:r>
      <w:r w:rsidR="00655473" w:rsidRPr="00353887">
        <w:rPr>
          <w:sz w:val="28"/>
          <w:szCs w:val="28"/>
        </w:rPr>
        <w:t>Культура Холмского района на 2015-2020 годы»</w:t>
      </w:r>
      <w:r w:rsidR="003515B6">
        <w:rPr>
          <w:sz w:val="28"/>
          <w:szCs w:val="28"/>
        </w:rPr>
        <w:t>;</w:t>
      </w:r>
    </w:p>
    <w:p w:rsidR="00655473" w:rsidRPr="00353887" w:rsidRDefault="00655473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12. Муниципальная программа Холмского муниципального района «Развитие жилищного строительства на территории Холмского муниципального района на 2017-2020 годы»</w:t>
      </w:r>
      <w:r w:rsidR="003515B6">
        <w:rPr>
          <w:sz w:val="28"/>
          <w:szCs w:val="28"/>
        </w:rPr>
        <w:t>;</w:t>
      </w:r>
    </w:p>
    <w:p w:rsidR="00655473" w:rsidRPr="00353887" w:rsidRDefault="00655473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lastRenderedPageBreak/>
        <w:t>13. Муниципальная программа Холмского муниципального района «Комплексное развитие инфраструктуры водоснабжения и водоотведения в Холмском районе на 2014-2016 годы и на плановый период до 2019 года»</w:t>
      </w:r>
      <w:r w:rsidR="003515B6">
        <w:rPr>
          <w:sz w:val="28"/>
          <w:szCs w:val="28"/>
        </w:rPr>
        <w:t>;</w:t>
      </w:r>
    </w:p>
    <w:p w:rsidR="00655473" w:rsidRPr="00353887" w:rsidRDefault="00655473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14. Муниципальная программа Холмского муниципального района «Об энергосбережении в Холмском муниципальном районе на 2014-2016 годы и на плановый период до 2019 года»</w:t>
      </w:r>
      <w:r w:rsidR="003515B6">
        <w:rPr>
          <w:sz w:val="28"/>
          <w:szCs w:val="28"/>
        </w:rPr>
        <w:t>;</w:t>
      </w:r>
    </w:p>
    <w:p w:rsidR="00655473" w:rsidRPr="00353887" w:rsidRDefault="00655473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15. Муниципальная программа Холмского муниципального района «Развитие торговли в Холмском муниципальном районе на 2017-2019 годы»</w:t>
      </w:r>
      <w:r w:rsidR="003515B6">
        <w:rPr>
          <w:sz w:val="28"/>
          <w:szCs w:val="28"/>
        </w:rPr>
        <w:t>;</w:t>
      </w:r>
    </w:p>
    <w:p w:rsidR="00655473" w:rsidRPr="00353887" w:rsidRDefault="00655473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16. Муниципальная программа Холмского муниципального района «Развитие малого и среднего предпринимательства в Холмском муниципальном районе на 2017-2019 годы»</w:t>
      </w:r>
      <w:r w:rsidR="003515B6">
        <w:rPr>
          <w:sz w:val="28"/>
          <w:szCs w:val="28"/>
        </w:rPr>
        <w:t>;</w:t>
      </w:r>
    </w:p>
    <w:p w:rsidR="004121E9" w:rsidRPr="00353887" w:rsidRDefault="004121E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17. Муниципальная программа Холмского муниципального района «Информатизация органов местного самоуправления Холмского муниципального района на 2017-2021 годы»</w:t>
      </w:r>
      <w:r w:rsidR="003515B6">
        <w:rPr>
          <w:sz w:val="28"/>
          <w:szCs w:val="28"/>
        </w:rPr>
        <w:t>;</w:t>
      </w:r>
    </w:p>
    <w:p w:rsidR="004121E9" w:rsidRPr="00353887" w:rsidRDefault="004121E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18. Муниципальная программа Холмского муниципального района «Реформирование и развитие муниципальной службы в Холмском муниципальном районе на 2017-2021 годы»</w:t>
      </w:r>
      <w:r w:rsidR="003515B6">
        <w:rPr>
          <w:sz w:val="28"/>
          <w:szCs w:val="28"/>
        </w:rPr>
        <w:t>;</w:t>
      </w:r>
    </w:p>
    <w:p w:rsidR="004121E9" w:rsidRPr="00353887" w:rsidRDefault="004121E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19. Муниципальная программа Холмского муниципального района «Развитие сельского хозяйства Холмского муниципального района на 2014-2020 годы»</w:t>
      </w:r>
      <w:r w:rsidR="003515B6">
        <w:rPr>
          <w:sz w:val="28"/>
          <w:szCs w:val="28"/>
        </w:rPr>
        <w:t>;</w:t>
      </w:r>
    </w:p>
    <w:p w:rsidR="004121E9" w:rsidRPr="00353887" w:rsidRDefault="004121E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21. Муниципальная программа Холмского муниципального района «Укрепление материально-технической базы предприятий жилищно-коммунального хозяйства Холмского района на 2014-2018 годы»</w:t>
      </w:r>
      <w:r w:rsidR="003515B6">
        <w:rPr>
          <w:sz w:val="28"/>
          <w:szCs w:val="28"/>
        </w:rPr>
        <w:t>;</w:t>
      </w:r>
    </w:p>
    <w:p w:rsidR="004121E9" w:rsidRPr="00353887" w:rsidRDefault="004121E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22. Муниципальная программа Холмского муниципального района «Совершенствование и содержание дорожного хозяйства Холмского муниципального района на 2016-2018 годы»</w:t>
      </w:r>
      <w:r w:rsidR="003515B6">
        <w:rPr>
          <w:sz w:val="28"/>
          <w:szCs w:val="28"/>
        </w:rPr>
        <w:t>;</w:t>
      </w:r>
    </w:p>
    <w:p w:rsidR="004121E9" w:rsidRPr="00353887" w:rsidRDefault="004121E9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23. Муниципальная программа Холмского муниципального района «Обеспечение муниципальных учреждений и органов местного самоуправления Холмского муниципального района в сфере бухгалтерского и иного </w:t>
      </w:r>
      <w:r w:rsidR="00A96B76" w:rsidRPr="00353887">
        <w:rPr>
          <w:sz w:val="28"/>
          <w:szCs w:val="28"/>
        </w:rPr>
        <w:t>(транспортного, хозяйственно-технического и бытового) обслуживания на 2016-2020гг.»</w:t>
      </w:r>
      <w:r w:rsidR="003515B6">
        <w:rPr>
          <w:sz w:val="28"/>
          <w:szCs w:val="28"/>
        </w:rPr>
        <w:t>;</w:t>
      </w:r>
    </w:p>
    <w:p w:rsidR="00A96B76" w:rsidRPr="00353887" w:rsidRDefault="00A96B76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2</w:t>
      </w:r>
      <w:r w:rsidR="003515B6">
        <w:rPr>
          <w:sz w:val="28"/>
          <w:szCs w:val="28"/>
        </w:rPr>
        <w:t>4</w:t>
      </w:r>
      <w:r w:rsidRPr="00353887">
        <w:rPr>
          <w:sz w:val="28"/>
          <w:szCs w:val="28"/>
        </w:rPr>
        <w:t>. Муниципальная программа Холмского муниципального района «Противодействие коррупции в Холмском муниципальном районе на 2017-2021 годы».</w:t>
      </w:r>
    </w:p>
    <w:p w:rsidR="00DA18BB" w:rsidRPr="00353887" w:rsidRDefault="00DA18BB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Показатели финансового обеспечения муниципальных программ на период их действия представлены в приложении </w:t>
      </w:r>
      <w:r w:rsidR="003515B6">
        <w:rPr>
          <w:sz w:val="28"/>
          <w:szCs w:val="28"/>
        </w:rPr>
        <w:t xml:space="preserve">№ </w:t>
      </w:r>
      <w:r w:rsidRPr="00353887">
        <w:rPr>
          <w:sz w:val="28"/>
          <w:szCs w:val="28"/>
        </w:rPr>
        <w:t>2 к бюджетному прогнозу.</w:t>
      </w:r>
    </w:p>
    <w:p w:rsidR="00A96B76" w:rsidRPr="00353887" w:rsidRDefault="00A96B76" w:rsidP="003515B6">
      <w:pPr>
        <w:spacing w:line="240" w:lineRule="exact"/>
        <w:jc w:val="center"/>
        <w:rPr>
          <w:b/>
          <w:sz w:val="28"/>
          <w:szCs w:val="28"/>
        </w:rPr>
      </w:pPr>
    </w:p>
    <w:p w:rsidR="00813B10" w:rsidRPr="003515B6" w:rsidRDefault="00813B10" w:rsidP="003515B6">
      <w:pPr>
        <w:pStyle w:val="af"/>
        <w:numPr>
          <w:ilvl w:val="0"/>
          <w:numId w:val="37"/>
        </w:numPr>
        <w:spacing w:line="240" w:lineRule="exact"/>
        <w:jc w:val="center"/>
        <w:rPr>
          <w:b/>
          <w:sz w:val="28"/>
          <w:szCs w:val="28"/>
        </w:rPr>
      </w:pPr>
      <w:r w:rsidRPr="003515B6">
        <w:rPr>
          <w:b/>
          <w:sz w:val="28"/>
          <w:szCs w:val="28"/>
        </w:rPr>
        <w:t>Оценка и минимизация бюджетных рисков</w:t>
      </w:r>
    </w:p>
    <w:p w:rsidR="00A96B76" w:rsidRPr="00353887" w:rsidRDefault="00A96B76" w:rsidP="003515B6">
      <w:pPr>
        <w:spacing w:line="240" w:lineRule="exact"/>
        <w:jc w:val="center"/>
        <w:rPr>
          <w:b/>
          <w:sz w:val="28"/>
          <w:szCs w:val="28"/>
        </w:rPr>
      </w:pPr>
    </w:p>
    <w:p w:rsidR="0069210F" w:rsidRPr="00353887" w:rsidRDefault="0069210F" w:rsidP="00353887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pacing w:val="-1"/>
          <w:sz w:val="28"/>
          <w:szCs w:val="28"/>
        </w:rPr>
        <w:lastRenderedPageBreak/>
        <w:t xml:space="preserve">Бюджетная и налоговая политика </w:t>
      </w:r>
      <w:r w:rsidR="00A96B76" w:rsidRPr="00353887">
        <w:rPr>
          <w:spacing w:val="-1"/>
          <w:sz w:val="28"/>
          <w:szCs w:val="28"/>
        </w:rPr>
        <w:t xml:space="preserve">Холмского муниципального района </w:t>
      </w:r>
      <w:r w:rsidRPr="00353887">
        <w:rPr>
          <w:spacing w:val="-1"/>
          <w:sz w:val="28"/>
          <w:szCs w:val="28"/>
        </w:rPr>
        <w:t xml:space="preserve">на долгосрочный период должна </w:t>
      </w:r>
      <w:r w:rsidRPr="00353887">
        <w:rPr>
          <w:sz w:val="28"/>
          <w:szCs w:val="28"/>
        </w:rPr>
        <w:t xml:space="preserve">в полной мере учитывать прогнозируемые риски развития экономики и предусматривать адекватные меры по минимизации их неблагоприятного влияния на качество жизни населения </w:t>
      </w:r>
      <w:r w:rsidR="00A96B76" w:rsidRPr="00353887">
        <w:rPr>
          <w:sz w:val="28"/>
          <w:szCs w:val="28"/>
        </w:rPr>
        <w:t>района</w:t>
      </w:r>
      <w:r w:rsidRPr="00353887">
        <w:rPr>
          <w:sz w:val="28"/>
          <w:szCs w:val="28"/>
        </w:rPr>
        <w:t>.</w:t>
      </w:r>
    </w:p>
    <w:p w:rsidR="0069210F" w:rsidRPr="00353887" w:rsidRDefault="0069210F" w:rsidP="00353887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pacing w:val="-1"/>
          <w:sz w:val="28"/>
          <w:szCs w:val="28"/>
        </w:rPr>
        <w:t xml:space="preserve">На долгосрочный период основными направлениями работы должны стать </w:t>
      </w:r>
      <w:r w:rsidRPr="00353887">
        <w:rPr>
          <w:sz w:val="28"/>
          <w:szCs w:val="28"/>
        </w:rPr>
        <w:t>мероприятия, обеспечивающие бюджетную устойчивость и общую стабильность.</w:t>
      </w:r>
    </w:p>
    <w:p w:rsidR="0069210F" w:rsidRPr="00353887" w:rsidRDefault="0069210F" w:rsidP="00353887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В целом долгосрочная политика по формированию доходов бюджета будет основана на следующих подходах:</w:t>
      </w:r>
    </w:p>
    <w:p w:rsidR="0069210F" w:rsidRPr="00353887" w:rsidRDefault="0069210F" w:rsidP="00353887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line="360" w:lineRule="atLeast"/>
        <w:ind w:firstLine="709"/>
        <w:jc w:val="both"/>
        <w:rPr>
          <w:spacing w:val="-9"/>
          <w:sz w:val="28"/>
          <w:szCs w:val="28"/>
        </w:rPr>
      </w:pPr>
      <w:r w:rsidRPr="00353887">
        <w:rPr>
          <w:sz w:val="28"/>
          <w:szCs w:val="28"/>
        </w:rPr>
        <w:t xml:space="preserve">1. Совершенствование налогового законодательства </w:t>
      </w:r>
      <w:r w:rsidR="00A96B76" w:rsidRPr="00353887">
        <w:rPr>
          <w:sz w:val="28"/>
          <w:szCs w:val="28"/>
        </w:rPr>
        <w:t>муниципального района</w:t>
      </w:r>
      <w:r w:rsidRPr="00353887">
        <w:rPr>
          <w:sz w:val="28"/>
          <w:szCs w:val="28"/>
        </w:rPr>
        <w:t xml:space="preserve"> </w:t>
      </w:r>
      <w:r w:rsidRPr="00353887">
        <w:rPr>
          <w:spacing w:val="-1"/>
          <w:sz w:val="28"/>
          <w:szCs w:val="28"/>
        </w:rPr>
        <w:t xml:space="preserve">в целях </w:t>
      </w:r>
      <w:proofErr w:type="gramStart"/>
      <w:r w:rsidRPr="00353887">
        <w:rPr>
          <w:spacing w:val="-1"/>
          <w:sz w:val="28"/>
          <w:szCs w:val="28"/>
        </w:rPr>
        <w:t>недопущения снижения доходов бюджета</w:t>
      </w:r>
      <w:r w:rsidR="00A96B76" w:rsidRPr="00353887">
        <w:rPr>
          <w:spacing w:val="-1"/>
          <w:sz w:val="28"/>
          <w:szCs w:val="28"/>
        </w:rPr>
        <w:t xml:space="preserve"> района</w:t>
      </w:r>
      <w:proofErr w:type="gramEnd"/>
      <w:r w:rsidRPr="00353887">
        <w:rPr>
          <w:spacing w:val="-1"/>
          <w:sz w:val="28"/>
          <w:szCs w:val="28"/>
        </w:rPr>
        <w:t xml:space="preserve"> при соблюдении </w:t>
      </w:r>
      <w:r w:rsidRPr="00353887">
        <w:rPr>
          <w:sz w:val="28"/>
          <w:szCs w:val="28"/>
        </w:rPr>
        <w:t>паритета интересов инвесторов и бюджета;</w:t>
      </w:r>
    </w:p>
    <w:p w:rsidR="0069210F" w:rsidRPr="00353887" w:rsidRDefault="00A96B76" w:rsidP="00353887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2</w:t>
      </w:r>
      <w:r w:rsidR="0069210F" w:rsidRPr="00353887">
        <w:rPr>
          <w:sz w:val="28"/>
          <w:szCs w:val="28"/>
        </w:rPr>
        <w:t>. Установление правила, в соответствии с которым налоговые льготы должны приниматься на временной основе с требованием об обязательном анализе эффективности по итогам их применения.</w:t>
      </w:r>
    </w:p>
    <w:p w:rsidR="0069210F" w:rsidRPr="00353887" w:rsidRDefault="00A96B76" w:rsidP="00353887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3</w:t>
      </w:r>
      <w:r w:rsidR="0069210F" w:rsidRPr="00353887">
        <w:rPr>
          <w:sz w:val="28"/>
          <w:szCs w:val="28"/>
        </w:rPr>
        <w:t xml:space="preserve">. Улучшение качества налогового администрирования путем координации действий органов исполнительной власти </w:t>
      </w:r>
      <w:r w:rsidRPr="00353887">
        <w:rPr>
          <w:sz w:val="28"/>
          <w:szCs w:val="28"/>
        </w:rPr>
        <w:t>района</w:t>
      </w:r>
      <w:r w:rsidR="0069210F" w:rsidRPr="00353887">
        <w:rPr>
          <w:sz w:val="28"/>
          <w:szCs w:val="28"/>
        </w:rPr>
        <w:t xml:space="preserve"> с налоговыми органами и другими главными администраторами доходов бюджета по </w:t>
      </w:r>
      <w:proofErr w:type="gramStart"/>
      <w:r w:rsidR="0069210F" w:rsidRPr="00353887">
        <w:rPr>
          <w:sz w:val="28"/>
          <w:szCs w:val="28"/>
        </w:rPr>
        <w:t>контролю за</w:t>
      </w:r>
      <w:proofErr w:type="gramEnd"/>
      <w:r w:rsidR="0069210F" w:rsidRPr="00353887">
        <w:rPr>
          <w:sz w:val="28"/>
          <w:szCs w:val="28"/>
        </w:rPr>
        <w:t xml:space="preserve"> достоверностью начисления налоговых и неналоговых доходов бюджета, своевременностью их перечисления. </w:t>
      </w:r>
    </w:p>
    <w:p w:rsidR="0069210F" w:rsidRPr="00353887" w:rsidRDefault="00A96B76" w:rsidP="00353887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line="360" w:lineRule="atLeast"/>
        <w:ind w:firstLine="709"/>
        <w:jc w:val="both"/>
        <w:rPr>
          <w:spacing w:val="-8"/>
          <w:sz w:val="28"/>
          <w:szCs w:val="28"/>
        </w:rPr>
      </w:pPr>
      <w:r w:rsidRPr="00353887">
        <w:rPr>
          <w:spacing w:val="-2"/>
          <w:sz w:val="28"/>
          <w:szCs w:val="28"/>
        </w:rPr>
        <w:t>4</w:t>
      </w:r>
      <w:r w:rsidR="0069210F" w:rsidRPr="00353887">
        <w:rPr>
          <w:spacing w:val="-2"/>
          <w:sz w:val="28"/>
          <w:szCs w:val="28"/>
        </w:rPr>
        <w:t xml:space="preserve">. Сокращение возможностей уклонения от уплаты налогов и сборов за счет </w:t>
      </w:r>
      <w:r w:rsidR="0069210F" w:rsidRPr="00353887">
        <w:rPr>
          <w:sz w:val="28"/>
          <w:szCs w:val="28"/>
        </w:rPr>
        <w:t xml:space="preserve">увеличения объемов безналичных расчетов, формирования максимально благоприятных условий для добросовестных налогоплательщиков, </w:t>
      </w:r>
      <w:r w:rsidR="0069210F" w:rsidRPr="00353887">
        <w:rPr>
          <w:spacing w:val="-2"/>
          <w:sz w:val="28"/>
          <w:szCs w:val="28"/>
        </w:rPr>
        <w:t>совершенствования порядка урегулирования задолженности по налогам и сборам;</w:t>
      </w:r>
    </w:p>
    <w:p w:rsidR="0069210F" w:rsidRPr="00353887" w:rsidRDefault="00A96B76" w:rsidP="00353887">
      <w:pPr>
        <w:autoSpaceDE w:val="0"/>
        <w:autoSpaceDN w:val="0"/>
        <w:adjustRightInd w:val="0"/>
        <w:spacing w:line="360" w:lineRule="atLeast"/>
        <w:ind w:firstLine="709"/>
        <w:jc w:val="both"/>
        <w:rPr>
          <w:bCs/>
          <w:sz w:val="28"/>
          <w:szCs w:val="28"/>
        </w:rPr>
      </w:pPr>
      <w:r w:rsidRPr="00353887">
        <w:rPr>
          <w:sz w:val="28"/>
          <w:szCs w:val="28"/>
        </w:rPr>
        <w:t>5</w:t>
      </w:r>
      <w:r w:rsidR="0069210F" w:rsidRPr="00353887">
        <w:rPr>
          <w:sz w:val="28"/>
          <w:szCs w:val="28"/>
        </w:rPr>
        <w:t xml:space="preserve">. Повышение </w:t>
      </w:r>
      <w:r w:rsidR="0069210F" w:rsidRPr="00353887">
        <w:rPr>
          <w:bCs/>
          <w:sz w:val="28"/>
          <w:szCs w:val="28"/>
        </w:rPr>
        <w:t xml:space="preserve">эффективности управления </w:t>
      </w:r>
      <w:r w:rsidRPr="00353887">
        <w:rPr>
          <w:bCs/>
          <w:sz w:val="28"/>
          <w:szCs w:val="28"/>
        </w:rPr>
        <w:t>муниципальной</w:t>
      </w:r>
      <w:r w:rsidR="0069210F" w:rsidRPr="00353887">
        <w:rPr>
          <w:bCs/>
          <w:sz w:val="28"/>
          <w:szCs w:val="28"/>
        </w:rPr>
        <w:t xml:space="preserve"> соб</w:t>
      </w:r>
      <w:r w:rsidRPr="00353887">
        <w:rPr>
          <w:bCs/>
          <w:sz w:val="28"/>
          <w:szCs w:val="28"/>
        </w:rPr>
        <w:t>ственностью района</w:t>
      </w:r>
      <w:r w:rsidR="0069210F" w:rsidRPr="00353887">
        <w:rPr>
          <w:bCs/>
          <w:sz w:val="28"/>
          <w:szCs w:val="28"/>
        </w:rPr>
        <w:t xml:space="preserve"> и увеличению доходов от ее использования.</w:t>
      </w:r>
    </w:p>
    <w:p w:rsidR="0069210F" w:rsidRPr="00353887" w:rsidRDefault="0069210F" w:rsidP="00353887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line="360" w:lineRule="atLeast"/>
        <w:ind w:firstLine="709"/>
        <w:jc w:val="both"/>
        <w:rPr>
          <w:spacing w:val="-2"/>
          <w:sz w:val="28"/>
          <w:szCs w:val="28"/>
        </w:rPr>
      </w:pPr>
      <w:r w:rsidRPr="00353887">
        <w:rPr>
          <w:spacing w:val="-2"/>
          <w:sz w:val="28"/>
          <w:szCs w:val="28"/>
        </w:rPr>
        <w:t>Налоговая система, а также доходы от управления имуществом должны обеспечить достижение основной цели - формирование бюджетных доходов в объемах, необходимых для исполнения расходных обязательств, при поддержании благоприятных условий для экономического роста и притока инвестиций.</w:t>
      </w:r>
    </w:p>
    <w:p w:rsidR="0069210F" w:rsidRPr="00353887" w:rsidRDefault="0069210F" w:rsidP="0035388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87">
        <w:rPr>
          <w:rFonts w:ascii="Times New Roman" w:hAnsi="Times New Roman" w:cs="Times New Roman"/>
          <w:sz w:val="28"/>
          <w:szCs w:val="28"/>
        </w:rPr>
        <w:t xml:space="preserve">Долговая политика </w:t>
      </w:r>
      <w:r w:rsidR="00965FF2" w:rsidRPr="00353887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Pr="00353887">
        <w:rPr>
          <w:rFonts w:ascii="Times New Roman" w:hAnsi="Times New Roman" w:cs="Times New Roman"/>
          <w:sz w:val="28"/>
          <w:szCs w:val="28"/>
        </w:rPr>
        <w:t xml:space="preserve"> на 2017-2028 годы будет направлена </w:t>
      </w:r>
      <w:proofErr w:type="gramStart"/>
      <w:r w:rsidRPr="0035388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53887">
        <w:rPr>
          <w:rFonts w:ascii="Times New Roman" w:hAnsi="Times New Roman" w:cs="Times New Roman"/>
          <w:sz w:val="28"/>
          <w:szCs w:val="28"/>
        </w:rPr>
        <w:t>:</w:t>
      </w:r>
    </w:p>
    <w:p w:rsidR="0069210F" w:rsidRPr="00353887" w:rsidRDefault="0069210F" w:rsidP="0035388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87">
        <w:rPr>
          <w:rFonts w:ascii="Times New Roman" w:hAnsi="Times New Roman" w:cs="Times New Roman"/>
          <w:sz w:val="28"/>
          <w:szCs w:val="28"/>
        </w:rPr>
        <w:t>обеспечение финансирования дефицита  бюджета</w:t>
      </w:r>
      <w:r w:rsidR="00883C21" w:rsidRPr="0035388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53887">
        <w:rPr>
          <w:rFonts w:ascii="Times New Roman" w:hAnsi="Times New Roman" w:cs="Times New Roman"/>
          <w:sz w:val="28"/>
          <w:szCs w:val="28"/>
        </w:rPr>
        <w:t>;</w:t>
      </w:r>
    </w:p>
    <w:p w:rsidR="0069210F" w:rsidRPr="00353887" w:rsidRDefault="0069210F" w:rsidP="0035388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87">
        <w:rPr>
          <w:rFonts w:ascii="Times New Roman" w:hAnsi="Times New Roman" w:cs="Times New Roman"/>
          <w:sz w:val="28"/>
          <w:szCs w:val="28"/>
        </w:rPr>
        <w:t xml:space="preserve">своевременное и полное исполнение долговых обязательств </w:t>
      </w:r>
      <w:r w:rsidR="00883C21" w:rsidRPr="00353887">
        <w:rPr>
          <w:rFonts w:ascii="Times New Roman" w:hAnsi="Times New Roman" w:cs="Times New Roman"/>
          <w:sz w:val="28"/>
          <w:szCs w:val="28"/>
        </w:rPr>
        <w:t>района</w:t>
      </w:r>
      <w:r w:rsidRPr="00353887">
        <w:rPr>
          <w:rFonts w:ascii="Times New Roman" w:hAnsi="Times New Roman" w:cs="Times New Roman"/>
          <w:sz w:val="28"/>
          <w:szCs w:val="28"/>
        </w:rPr>
        <w:t>;</w:t>
      </w:r>
    </w:p>
    <w:p w:rsidR="0069210F" w:rsidRPr="00353887" w:rsidRDefault="0069210F" w:rsidP="0035388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87">
        <w:rPr>
          <w:rFonts w:ascii="Times New Roman" w:hAnsi="Times New Roman" w:cs="Times New Roman"/>
          <w:sz w:val="28"/>
          <w:szCs w:val="28"/>
        </w:rPr>
        <w:t xml:space="preserve">обеспечение поддержания объема </w:t>
      </w:r>
      <w:r w:rsidR="00883C21" w:rsidRPr="0035388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53887">
        <w:rPr>
          <w:rFonts w:ascii="Times New Roman" w:hAnsi="Times New Roman" w:cs="Times New Roman"/>
          <w:sz w:val="28"/>
          <w:szCs w:val="28"/>
        </w:rPr>
        <w:t xml:space="preserve">долга </w:t>
      </w:r>
      <w:r w:rsidR="00883C21" w:rsidRPr="00353887">
        <w:rPr>
          <w:rFonts w:ascii="Times New Roman" w:hAnsi="Times New Roman" w:cs="Times New Roman"/>
          <w:sz w:val="28"/>
          <w:szCs w:val="28"/>
        </w:rPr>
        <w:t>района</w:t>
      </w:r>
      <w:r w:rsidRPr="00353887">
        <w:rPr>
          <w:rFonts w:ascii="Times New Roman" w:hAnsi="Times New Roman" w:cs="Times New Roman"/>
          <w:sz w:val="28"/>
          <w:szCs w:val="28"/>
        </w:rPr>
        <w:t xml:space="preserve"> в пределах, установленных федеральным законодательством, и в соответствии </w:t>
      </w:r>
      <w:r w:rsidRPr="00353887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="00883C21" w:rsidRPr="00353887">
        <w:rPr>
          <w:rFonts w:ascii="Times New Roman" w:hAnsi="Times New Roman" w:cs="Times New Roman"/>
          <w:sz w:val="28"/>
          <w:szCs w:val="28"/>
        </w:rPr>
        <w:t>решением Думы</w:t>
      </w:r>
      <w:r w:rsidRPr="00353887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883C21" w:rsidRPr="0035388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353887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69210F" w:rsidRPr="00353887" w:rsidRDefault="0069210F" w:rsidP="0035388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87">
        <w:rPr>
          <w:rFonts w:ascii="Times New Roman" w:hAnsi="Times New Roman" w:cs="Times New Roman"/>
          <w:sz w:val="28"/>
          <w:szCs w:val="28"/>
        </w:rPr>
        <w:t xml:space="preserve">обеспечение поддержания расходов на обслуживание </w:t>
      </w:r>
      <w:r w:rsidR="0026489F" w:rsidRPr="00353887">
        <w:rPr>
          <w:rFonts w:ascii="Times New Roman" w:hAnsi="Times New Roman" w:cs="Times New Roman"/>
          <w:sz w:val="28"/>
          <w:szCs w:val="28"/>
        </w:rPr>
        <w:t>муниципального</w:t>
      </w:r>
      <w:r w:rsidRPr="00353887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26489F" w:rsidRPr="0035388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353887">
        <w:rPr>
          <w:rFonts w:ascii="Times New Roman" w:hAnsi="Times New Roman" w:cs="Times New Roman"/>
          <w:sz w:val="28"/>
          <w:szCs w:val="28"/>
        </w:rPr>
        <w:t xml:space="preserve"> в пределах, установленных федеральным законодательством, и в соответствии с </w:t>
      </w:r>
      <w:r w:rsidR="0026489F" w:rsidRPr="00353887">
        <w:rPr>
          <w:rFonts w:ascii="Times New Roman" w:hAnsi="Times New Roman" w:cs="Times New Roman"/>
          <w:sz w:val="28"/>
          <w:szCs w:val="28"/>
        </w:rPr>
        <w:t>решением Думы о бюджете муниципального района</w:t>
      </w:r>
      <w:r w:rsidRPr="0035388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:rsidR="0069210F" w:rsidRPr="00353887" w:rsidRDefault="0069210F" w:rsidP="0035388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87">
        <w:rPr>
          <w:rFonts w:ascii="Times New Roman" w:hAnsi="Times New Roman" w:cs="Times New Roman"/>
          <w:sz w:val="28"/>
          <w:szCs w:val="28"/>
        </w:rPr>
        <w:t xml:space="preserve">минимизацию стоимости обслуживания </w:t>
      </w:r>
      <w:r w:rsidR="0026489F" w:rsidRPr="00353887">
        <w:rPr>
          <w:rFonts w:ascii="Times New Roman" w:hAnsi="Times New Roman" w:cs="Times New Roman"/>
          <w:sz w:val="28"/>
          <w:szCs w:val="28"/>
        </w:rPr>
        <w:t>муниципального</w:t>
      </w:r>
      <w:r w:rsidRPr="00353887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26489F" w:rsidRPr="00353887">
        <w:rPr>
          <w:rFonts w:ascii="Times New Roman" w:hAnsi="Times New Roman" w:cs="Times New Roman"/>
          <w:sz w:val="28"/>
          <w:szCs w:val="28"/>
        </w:rPr>
        <w:t>района</w:t>
      </w:r>
      <w:r w:rsidRPr="00353887">
        <w:rPr>
          <w:rFonts w:ascii="Times New Roman" w:hAnsi="Times New Roman" w:cs="Times New Roman"/>
          <w:sz w:val="28"/>
          <w:szCs w:val="28"/>
        </w:rPr>
        <w:t>;</w:t>
      </w:r>
    </w:p>
    <w:p w:rsidR="0069210F" w:rsidRPr="00353887" w:rsidRDefault="0069210F" w:rsidP="0035388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87">
        <w:rPr>
          <w:rFonts w:ascii="Times New Roman" w:hAnsi="Times New Roman" w:cs="Times New Roman"/>
          <w:sz w:val="28"/>
          <w:szCs w:val="28"/>
        </w:rPr>
        <w:t xml:space="preserve">поддержание объема долговой нагрузки на </w:t>
      </w:r>
      <w:r w:rsidR="0026489F" w:rsidRPr="00353887">
        <w:rPr>
          <w:rFonts w:ascii="Times New Roman" w:hAnsi="Times New Roman" w:cs="Times New Roman"/>
          <w:sz w:val="28"/>
          <w:szCs w:val="28"/>
        </w:rPr>
        <w:t>бюджет муниципального района</w:t>
      </w:r>
      <w:r w:rsidRPr="00353887">
        <w:rPr>
          <w:rFonts w:ascii="Times New Roman" w:hAnsi="Times New Roman" w:cs="Times New Roman"/>
          <w:sz w:val="28"/>
          <w:szCs w:val="28"/>
        </w:rPr>
        <w:t xml:space="preserve"> на экономически безопасном уровне с учетом всех возможных рисков.</w:t>
      </w:r>
    </w:p>
    <w:p w:rsidR="0069210F" w:rsidRPr="00353887" w:rsidRDefault="0069210F" w:rsidP="00353887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В условиях экономической нестабильности наиболее негативными последствиями и рисками для бюджетной системы </w:t>
      </w:r>
      <w:r w:rsidR="0026489F" w:rsidRPr="00353887">
        <w:rPr>
          <w:sz w:val="28"/>
          <w:szCs w:val="28"/>
        </w:rPr>
        <w:t>муниципального района</w:t>
      </w:r>
      <w:r w:rsidRPr="00353887">
        <w:rPr>
          <w:sz w:val="28"/>
          <w:szCs w:val="28"/>
        </w:rPr>
        <w:t xml:space="preserve"> являются:</w:t>
      </w:r>
    </w:p>
    <w:p w:rsidR="0069210F" w:rsidRPr="00353887" w:rsidRDefault="0069210F" w:rsidP="0035388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tLeast"/>
        <w:ind w:firstLine="709"/>
        <w:jc w:val="both"/>
        <w:rPr>
          <w:spacing w:val="-21"/>
          <w:sz w:val="28"/>
          <w:szCs w:val="28"/>
        </w:rPr>
      </w:pPr>
      <w:r w:rsidRPr="00353887">
        <w:rPr>
          <w:spacing w:val="-1"/>
          <w:sz w:val="28"/>
          <w:szCs w:val="28"/>
        </w:rPr>
        <w:t>1) превышение прогнозируемого уровня инфляции;</w:t>
      </w:r>
    </w:p>
    <w:p w:rsidR="0069210F" w:rsidRPr="00353887" w:rsidRDefault="0069210F" w:rsidP="0035388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 xml:space="preserve">2) наличие дефицита бюджета </w:t>
      </w:r>
      <w:r w:rsidR="005546C9" w:rsidRPr="00353887">
        <w:rPr>
          <w:sz w:val="28"/>
          <w:szCs w:val="28"/>
        </w:rPr>
        <w:t>муниципального района</w:t>
      </w:r>
      <w:r w:rsidRPr="00353887">
        <w:rPr>
          <w:sz w:val="28"/>
          <w:szCs w:val="28"/>
        </w:rPr>
        <w:t xml:space="preserve">; </w:t>
      </w:r>
    </w:p>
    <w:p w:rsidR="0069210F" w:rsidRPr="00353887" w:rsidRDefault="0069210F" w:rsidP="0035388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tLeast"/>
        <w:ind w:firstLine="709"/>
        <w:jc w:val="both"/>
        <w:rPr>
          <w:spacing w:val="-6"/>
          <w:sz w:val="28"/>
          <w:szCs w:val="28"/>
        </w:rPr>
      </w:pPr>
      <w:r w:rsidRPr="00353887">
        <w:rPr>
          <w:sz w:val="28"/>
          <w:szCs w:val="28"/>
        </w:rPr>
        <w:t>3) рост  муниципального долга;</w:t>
      </w:r>
    </w:p>
    <w:p w:rsidR="0069210F" w:rsidRPr="00353887" w:rsidRDefault="0069210F" w:rsidP="0035388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tLeast"/>
        <w:ind w:firstLine="709"/>
        <w:jc w:val="both"/>
        <w:rPr>
          <w:spacing w:val="-9"/>
          <w:sz w:val="28"/>
          <w:szCs w:val="28"/>
        </w:rPr>
      </w:pPr>
      <w:r w:rsidRPr="00353887">
        <w:rPr>
          <w:spacing w:val="-1"/>
          <w:sz w:val="28"/>
          <w:szCs w:val="28"/>
        </w:rPr>
        <w:t>4) ухудшение условий для заимствований;</w:t>
      </w:r>
    </w:p>
    <w:p w:rsidR="0069210F" w:rsidRPr="00353887" w:rsidRDefault="0069210F" w:rsidP="0035388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tLeast"/>
        <w:ind w:firstLine="709"/>
        <w:jc w:val="both"/>
        <w:rPr>
          <w:spacing w:val="-8"/>
          <w:sz w:val="28"/>
          <w:szCs w:val="28"/>
        </w:rPr>
      </w:pPr>
      <w:r w:rsidRPr="00353887">
        <w:rPr>
          <w:spacing w:val="-1"/>
          <w:sz w:val="28"/>
          <w:szCs w:val="28"/>
        </w:rPr>
        <w:t>5) сокращение межбюджетных трансфертов из федерального</w:t>
      </w:r>
      <w:r w:rsidR="005546C9" w:rsidRPr="00353887">
        <w:rPr>
          <w:spacing w:val="-1"/>
          <w:sz w:val="28"/>
          <w:szCs w:val="28"/>
        </w:rPr>
        <w:t xml:space="preserve"> и областного</w:t>
      </w:r>
      <w:r w:rsidRPr="00353887">
        <w:rPr>
          <w:spacing w:val="-1"/>
          <w:sz w:val="28"/>
          <w:szCs w:val="28"/>
        </w:rPr>
        <w:t xml:space="preserve"> бюджет</w:t>
      </w:r>
      <w:r w:rsidR="005546C9" w:rsidRPr="00353887">
        <w:rPr>
          <w:spacing w:val="-1"/>
          <w:sz w:val="28"/>
          <w:szCs w:val="28"/>
        </w:rPr>
        <w:t>ов.</w:t>
      </w:r>
    </w:p>
    <w:p w:rsidR="0069210F" w:rsidRPr="00353887" w:rsidRDefault="0069210F" w:rsidP="00353887">
      <w:pPr>
        <w:shd w:val="clear" w:color="auto" w:fill="FFFFFF"/>
        <w:tabs>
          <w:tab w:val="left" w:pos="1018"/>
          <w:tab w:val="left" w:pos="9214"/>
        </w:tabs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pacing w:val="-3"/>
          <w:sz w:val="28"/>
          <w:szCs w:val="28"/>
        </w:rPr>
        <w:t>Мероприятия по минимизации бюджетных рисков:</w:t>
      </w:r>
    </w:p>
    <w:p w:rsidR="0069210F" w:rsidRPr="00353887" w:rsidRDefault="0069210F" w:rsidP="00353887">
      <w:pPr>
        <w:widowControl w:val="0"/>
        <w:numPr>
          <w:ilvl w:val="0"/>
          <w:numId w:val="33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tLeast"/>
        <w:ind w:firstLine="709"/>
        <w:jc w:val="both"/>
        <w:rPr>
          <w:spacing w:val="-21"/>
          <w:sz w:val="28"/>
          <w:szCs w:val="28"/>
        </w:rPr>
      </w:pPr>
      <w:r w:rsidRPr="00353887">
        <w:rPr>
          <w:spacing w:val="-1"/>
          <w:sz w:val="28"/>
          <w:szCs w:val="28"/>
        </w:rPr>
        <w:t xml:space="preserve">повышение доходного потенциала </w:t>
      </w:r>
      <w:r w:rsidR="007A4DF8" w:rsidRPr="00353887">
        <w:rPr>
          <w:spacing w:val="-1"/>
          <w:sz w:val="28"/>
          <w:szCs w:val="28"/>
        </w:rPr>
        <w:t>Холмского муниципального района</w:t>
      </w:r>
      <w:r w:rsidRPr="00353887">
        <w:rPr>
          <w:spacing w:val="-1"/>
          <w:sz w:val="28"/>
          <w:szCs w:val="28"/>
        </w:rPr>
        <w:t>;</w:t>
      </w:r>
    </w:p>
    <w:p w:rsidR="0069210F" w:rsidRPr="00353887" w:rsidRDefault="0069210F" w:rsidP="00353887">
      <w:pPr>
        <w:widowControl w:val="0"/>
        <w:numPr>
          <w:ilvl w:val="0"/>
          <w:numId w:val="33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tLeast"/>
        <w:ind w:firstLine="709"/>
        <w:jc w:val="both"/>
        <w:rPr>
          <w:spacing w:val="-6"/>
          <w:sz w:val="28"/>
          <w:szCs w:val="28"/>
        </w:rPr>
      </w:pPr>
      <w:r w:rsidRPr="00353887">
        <w:rPr>
          <w:sz w:val="28"/>
          <w:szCs w:val="28"/>
        </w:rPr>
        <w:t xml:space="preserve">максимальное наполнение доходной части  местных </w:t>
      </w:r>
      <w:r w:rsidRPr="00353887">
        <w:rPr>
          <w:spacing w:val="-2"/>
          <w:sz w:val="28"/>
          <w:szCs w:val="28"/>
        </w:rPr>
        <w:t>бюджетов для осуществления социально значимых расходов</w:t>
      </w:r>
      <w:r w:rsidRPr="00353887">
        <w:rPr>
          <w:spacing w:val="-1"/>
          <w:sz w:val="28"/>
          <w:szCs w:val="28"/>
        </w:rPr>
        <w:t>;</w:t>
      </w:r>
    </w:p>
    <w:p w:rsidR="0069210F" w:rsidRPr="00353887" w:rsidRDefault="0069210F" w:rsidP="00353887">
      <w:pPr>
        <w:widowControl w:val="0"/>
        <w:numPr>
          <w:ilvl w:val="0"/>
          <w:numId w:val="33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tLeast"/>
        <w:ind w:firstLine="709"/>
        <w:jc w:val="both"/>
        <w:rPr>
          <w:spacing w:val="-9"/>
          <w:sz w:val="28"/>
          <w:szCs w:val="28"/>
        </w:rPr>
      </w:pPr>
      <w:r w:rsidRPr="00353887">
        <w:rPr>
          <w:spacing w:val="-1"/>
          <w:sz w:val="28"/>
          <w:szCs w:val="28"/>
        </w:rPr>
        <w:t xml:space="preserve">поддержание экономически безопасного уровня </w:t>
      </w:r>
      <w:r w:rsidR="00B90364" w:rsidRPr="00353887">
        <w:rPr>
          <w:spacing w:val="-1"/>
          <w:sz w:val="28"/>
          <w:szCs w:val="28"/>
        </w:rPr>
        <w:t>муниципального</w:t>
      </w:r>
      <w:r w:rsidRPr="00353887">
        <w:rPr>
          <w:spacing w:val="-1"/>
          <w:sz w:val="28"/>
          <w:szCs w:val="28"/>
        </w:rPr>
        <w:t xml:space="preserve"> долга </w:t>
      </w:r>
      <w:r w:rsidR="00B90364" w:rsidRPr="00353887">
        <w:rPr>
          <w:sz w:val="28"/>
          <w:szCs w:val="28"/>
        </w:rPr>
        <w:t>района</w:t>
      </w:r>
      <w:r w:rsidRPr="00353887">
        <w:rPr>
          <w:sz w:val="28"/>
          <w:szCs w:val="28"/>
        </w:rPr>
        <w:t>;</w:t>
      </w:r>
    </w:p>
    <w:p w:rsidR="0069210F" w:rsidRPr="00353887" w:rsidRDefault="0069210F" w:rsidP="00353887">
      <w:pPr>
        <w:widowControl w:val="0"/>
        <w:numPr>
          <w:ilvl w:val="0"/>
          <w:numId w:val="33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tLeast"/>
        <w:ind w:firstLine="709"/>
        <w:jc w:val="both"/>
        <w:rPr>
          <w:spacing w:val="-8"/>
          <w:sz w:val="28"/>
          <w:szCs w:val="28"/>
        </w:rPr>
      </w:pPr>
      <w:r w:rsidRPr="00353887">
        <w:rPr>
          <w:spacing w:val="-3"/>
          <w:sz w:val="28"/>
          <w:szCs w:val="28"/>
        </w:rPr>
        <w:t xml:space="preserve">поддержание минимально возможной стоимости обслуживания долговых </w:t>
      </w:r>
      <w:r w:rsidRPr="00353887">
        <w:rPr>
          <w:spacing w:val="-1"/>
          <w:sz w:val="28"/>
          <w:szCs w:val="28"/>
        </w:rPr>
        <w:t xml:space="preserve">обязательств </w:t>
      </w:r>
      <w:r w:rsidR="00B90364" w:rsidRPr="00353887">
        <w:rPr>
          <w:spacing w:val="-1"/>
          <w:sz w:val="28"/>
          <w:szCs w:val="28"/>
        </w:rPr>
        <w:t>района</w:t>
      </w:r>
      <w:r w:rsidRPr="00353887">
        <w:rPr>
          <w:spacing w:val="-1"/>
          <w:sz w:val="28"/>
          <w:szCs w:val="28"/>
        </w:rPr>
        <w:t xml:space="preserve"> с учетом ситуации на финансовом рынке;</w:t>
      </w:r>
    </w:p>
    <w:p w:rsidR="0069210F" w:rsidRPr="00353887" w:rsidRDefault="0069210F" w:rsidP="00353887">
      <w:pPr>
        <w:widowControl w:val="0"/>
        <w:numPr>
          <w:ilvl w:val="0"/>
          <w:numId w:val="33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tLeast"/>
        <w:ind w:firstLine="709"/>
        <w:jc w:val="both"/>
        <w:rPr>
          <w:spacing w:val="-11"/>
          <w:sz w:val="28"/>
          <w:szCs w:val="28"/>
        </w:rPr>
      </w:pPr>
      <w:r w:rsidRPr="00353887">
        <w:rPr>
          <w:sz w:val="28"/>
          <w:szCs w:val="28"/>
        </w:rPr>
        <w:t>активное участие в привлечении средств федерального</w:t>
      </w:r>
      <w:r w:rsidR="00B90364" w:rsidRPr="00353887">
        <w:rPr>
          <w:sz w:val="28"/>
          <w:szCs w:val="28"/>
        </w:rPr>
        <w:t xml:space="preserve"> и областного</w:t>
      </w:r>
      <w:r w:rsidRPr="00353887">
        <w:rPr>
          <w:sz w:val="28"/>
          <w:szCs w:val="28"/>
        </w:rPr>
        <w:t xml:space="preserve"> бюджет</w:t>
      </w:r>
      <w:r w:rsidR="00B90364" w:rsidRPr="00353887">
        <w:rPr>
          <w:sz w:val="28"/>
          <w:szCs w:val="28"/>
        </w:rPr>
        <w:t>ов</w:t>
      </w:r>
      <w:r w:rsidRPr="00353887">
        <w:rPr>
          <w:sz w:val="28"/>
          <w:szCs w:val="28"/>
        </w:rPr>
        <w:t xml:space="preserve">, в том </w:t>
      </w:r>
      <w:r w:rsidRPr="00353887">
        <w:rPr>
          <w:spacing w:val="-1"/>
          <w:sz w:val="28"/>
          <w:szCs w:val="28"/>
        </w:rPr>
        <w:t>числе в рамках государственных программ Российской Федерации;</w:t>
      </w:r>
    </w:p>
    <w:p w:rsidR="00BD7972" w:rsidRPr="00353887" w:rsidRDefault="0069210F" w:rsidP="00353887">
      <w:pPr>
        <w:widowControl w:val="0"/>
        <w:numPr>
          <w:ilvl w:val="0"/>
          <w:numId w:val="33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tLeast"/>
        <w:ind w:firstLine="709"/>
        <w:jc w:val="both"/>
        <w:rPr>
          <w:spacing w:val="-9"/>
          <w:sz w:val="28"/>
          <w:szCs w:val="28"/>
        </w:rPr>
      </w:pPr>
      <w:r w:rsidRPr="00353887">
        <w:rPr>
          <w:sz w:val="28"/>
          <w:szCs w:val="28"/>
        </w:rPr>
        <w:t>проведение детальных проверок исполнения  местных бюджетов.</w:t>
      </w:r>
    </w:p>
    <w:p w:rsidR="00441AB8" w:rsidRPr="00353887" w:rsidRDefault="0052744C" w:rsidP="0035388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87">
        <w:rPr>
          <w:rFonts w:ascii="Times New Roman" w:hAnsi="Times New Roman" w:cs="Times New Roman"/>
          <w:sz w:val="28"/>
          <w:szCs w:val="28"/>
        </w:rPr>
        <w:t xml:space="preserve">Источники </w:t>
      </w:r>
      <w:r w:rsidR="00441AB8" w:rsidRPr="00353887">
        <w:rPr>
          <w:rFonts w:ascii="Times New Roman" w:hAnsi="Times New Roman" w:cs="Times New Roman"/>
          <w:sz w:val="28"/>
          <w:szCs w:val="28"/>
        </w:rPr>
        <w:t>б</w:t>
      </w:r>
      <w:r w:rsidR="002424D4" w:rsidRPr="00353887">
        <w:rPr>
          <w:rFonts w:ascii="Times New Roman" w:hAnsi="Times New Roman" w:cs="Times New Roman"/>
          <w:sz w:val="28"/>
          <w:szCs w:val="28"/>
        </w:rPr>
        <w:t>юджетны</w:t>
      </w:r>
      <w:r w:rsidR="00441AB8" w:rsidRPr="00353887">
        <w:rPr>
          <w:rFonts w:ascii="Times New Roman" w:hAnsi="Times New Roman" w:cs="Times New Roman"/>
          <w:sz w:val="28"/>
          <w:szCs w:val="28"/>
        </w:rPr>
        <w:t>х</w:t>
      </w:r>
      <w:r w:rsidR="002424D4" w:rsidRPr="00353887">
        <w:rPr>
          <w:rFonts w:ascii="Times New Roman" w:hAnsi="Times New Roman" w:cs="Times New Roman"/>
          <w:sz w:val="28"/>
          <w:szCs w:val="28"/>
        </w:rPr>
        <w:t xml:space="preserve"> риск</w:t>
      </w:r>
      <w:r w:rsidR="00441AB8" w:rsidRPr="00353887">
        <w:rPr>
          <w:rFonts w:ascii="Times New Roman" w:hAnsi="Times New Roman" w:cs="Times New Roman"/>
          <w:sz w:val="28"/>
          <w:szCs w:val="28"/>
        </w:rPr>
        <w:t>ов,</w:t>
      </w:r>
      <w:r w:rsidR="001B5DE8" w:rsidRPr="00353887">
        <w:rPr>
          <w:rFonts w:ascii="Times New Roman" w:hAnsi="Times New Roman" w:cs="Times New Roman"/>
          <w:sz w:val="28"/>
          <w:szCs w:val="28"/>
        </w:rPr>
        <w:t xml:space="preserve"> </w:t>
      </w:r>
      <w:r w:rsidR="00441AB8" w:rsidRPr="00353887">
        <w:rPr>
          <w:rFonts w:ascii="Times New Roman" w:hAnsi="Times New Roman" w:cs="Times New Roman"/>
          <w:sz w:val="28"/>
          <w:szCs w:val="28"/>
        </w:rPr>
        <w:t>результатом воздействия которых</w:t>
      </w:r>
      <w:r w:rsidR="00AD06AA" w:rsidRPr="00353887">
        <w:rPr>
          <w:rFonts w:ascii="Times New Roman" w:hAnsi="Times New Roman" w:cs="Times New Roman"/>
          <w:sz w:val="28"/>
          <w:szCs w:val="28"/>
        </w:rPr>
        <w:t xml:space="preserve"> </w:t>
      </w:r>
      <w:r w:rsidR="00441AB8" w:rsidRPr="00353887">
        <w:rPr>
          <w:rFonts w:ascii="Times New Roman" w:hAnsi="Times New Roman" w:cs="Times New Roman"/>
          <w:sz w:val="28"/>
          <w:szCs w:val="28"/>
        </w:rPr>
        <w:t>является ухудшение условий сбалансированности по сравнению с примененными подходами при составлении долгосрочного бюджетного прогноза:</w:t>
      </w:r>
    </w:p>
    <w:p w:rsidR="009B7CFC" w:rsidRPr="00353887" w:rsidRDefault="00EE5033" w:rsidP="0035388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87">
        <w:rPr>
          <w:rFonts w:ascii="Times New Roman" w:hAnsi="Times New Roman" w:cs="Times New Roman"/>
          <w:sz w:val="28"/>
          <w:szCs w:val="28"/>
        </w:rPr>
        <w:t xml:space="preserve">- </w:t>
      </w:r>
      <w:r w:rsidR="000F537C" w:rsidRPr="00353887">
        <w:rPr>
          <w:rFonts w:ascii="Times New Roman" w:hAnsi="Times New Roman" w:cs="Times New Roman"/>
          <w:sz w:val="28"/>
          <w:szCs w:val="28"/>
        </w:rPr>
        <w:t xml:space="preserve">рост уровня безработицы, </w:t>
      </w:r>
      <w:r w:rsidR="00F75B51" w:rsidRPr="00353887">
        <w:rPr>
          <w:rFonts w:ascii="Times New Roman" w:hAnsi="Times New Roman" w:cs="Times New Roman"/>
          <w:sz w:val="28"/>
          <w:szCs w:val="28"/>
        </w:rPr>
        <w:t xml:space="preserve">в связи с оптимизацией государственного сектора экономики,  </w:t>
      </w:r>
      <w:r w:rsidR="009C3B4F" w:rsidRPr="00353887">
        <w:rPr>
          <w:rFonts w:ascii="Times New Roman" w:hAnsi="Times New Roman" w:cs="Times New Roman"/>
          <w:sz w:val="28"/>
          <w:szCs w:val="28"/>
        </w:rPr>
        <w:t>изменением уровня с</w:t>
      </w:r>
      <w:r w:rsidR="0013646A" w:rsidRPr="00353887">
        <w:rPr>
          <w:rFonts w:ascii="Times New Roman" w:hAnsi="Times New Roman" w:cs="Times New Roman"/>
          <w:sz w:val="28"/>
          <w:szCs w:val="28"/>
        </w:rPr>
        <w:t xml:space="preserve">проса и предложения на основные </w:t>
      </w:r>
      <w:r w:rsidR="009C3B4F" w:rsidRPr="00353887">
        <w:rPr>
          <w:rFonts w:ascii="Times New Roman" w:hAnsi="Times New Roman" w:cs="Times New Roman"/>
          <w:sz w:val="28"/>
          <w:szCs w:val="28"/>
        </w:rPr>
        <w:t xml:space="preserve">производимые товары, работы и услуги, потребление которых осуществляется за пределами </w:t>
      </w:r>
      <w:r w:rsidR="0029126D" w:rsidRPr="00353887">
        <w:rPr>
          <w:rFonts w:ascii="Times New Roman" w:hAnsi="Times New Roman" w:cs="Times New Roman"/>
          <w:sz w:val="28"/>
          <w:szCs w:val="28"/>
        </w:rPr>
        <w:t>района</w:t>
      </w:r>
      <w:r w:rsidR="009C3B4F" w:rsidRPr="00353887">
        <w:rPr>
          <w:rFonts w:ascii="Times New Roman" w:hAnsi="Times New Roman" w:cs="Times New Roman"/>
          <w:sz w:val="28"/>
          <w:szCs w:val="28"/>
        </w:rPr>
        <w:t xml:space="preserve"> и</w:t>
      </w:r>
      <w:r w:rsidR="001B5DE8" w:rsidRPr="00353887">
        <w:rPr>
          <w:rFonts w:ascii="Times New Roman" w:hAnsi="Times New Roman" w:cs="Times New Roman"/>
          <w:sz w:val="28"/>
          <w:szCs w:val="28"/>
        </w:rPr>
        <w:t xml:space="preserve">, </w:t>
      </w:r>
      <w:r w:rsidR="000F537C" w:rsidRPr="00353887">
        <w:rPr>
          <w:rFonts w:ascii="Times New Roman" w:hAnsi="Times New Roman" w:cs="Times New Roman"/>
          <w:sz w:val="28"/>
          <w:szCs w:val="28"/>
        </w:rPr>
        <w:t>как следствие</w:t>
      </w:r>
      <w:r w:rsidR="001B5DE8" w:rsidRPr="00353887">
        <w:rPr>
          <w:rFonts w:ascii="Times New Roman" w:hAnsi="Times New Roman" w:cs="Times New Roman"/>
          <w:sz w:val="28"/>
          <w:szCs w:val="28"/>
        </w:rPr>
        <w:t>,</w:t>
      </w:r>
      <w:r w:rsidR="000F537C" w:rsidRPr="00353887">
        <w:rPr>
          <w:rFonts w:ascii="Times New Roman" w:hAnsi="Times New Roman" w:cs="Times New Roman"/>
          <w:sz w:val="28"/>
          <w:szCs w:val="28"/>
        </w:rPr>
        <w:t xml:space="preserve"> уменьшение </w:t>
      </w:r>
      <w:r w:rsidR="000F537C" w:rsidRPr="00353887">
        <w:rPr>
          <w:rFonts w:ascii="Times New Roman" w:hAnsi="Times New Roman" w:cs="Times New Roman"/>
          <w:sz w:val="28"/>
          <w:szCs w:val="28"/>
        </w:rPr>
        <w:lastRenderedPageBreak/>
        <w:t>поступления в бюджет налога на доходы физических лиц – основного доходного источника местного бюджета</w:t>
      </w:r>
      <w:r w:rsidR="001B5DE8" w:rsidRPr="00353887">
        <w:rPr>
          <w:rFonts w:ascii="Times New Roman" w:hAnsi="Times New Roman" w:cs="Times New Roman"/>
          <w:sz w:val="28"/>
          <w:szCs w:val="28"/>
        </w:rPr>
        <w:t xml:space="preserve"> </w:t>
      </w:r>
      <w:r w:rsidR="008443E4" w:rsidRPr="00353887">
        <w:rPr>
          <w:rFonts w:ascii="Times New Roman" w:hAnsi="Times New Roman" w:cs="Times New Roman"/>
          <w:sz w:val="28"/>
          <w:szCs w:val="28"/>
        </w:rPr>
        <w:t>(характеристика риска: внешний)</w:t>
      </w:r>
      <w:r w:rsidR="000F537C" w:rsidRPr="00353887">
        <w:rPr>
          <w:rFonts w:ascii="Times New Roman" w:hAnsi="Times New Roman" w:cs="Times New Roman"/>
          <w:sz w:val="28"/>
          <w:szCs w:val="28"/>
        </w:rPr>
        <w:t>;</w:t>
      </w:r>
    </w:p>
    <w:p w:rsidR="00F75B51" w:rsidRPr="00353887" w:rsidRDefault="00EE5033" w:rsidP="0035388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87">
        <w:rPr>
          <w:rFonts w:ascii="Times New Roman" w:hAnsi="Times New Roman" w:cs="Times New Roman"/>
          <w:sz w:val="28"/>
          <w:szCs w:val="28"/>
        </w:rPr>
        <w:t xml:space="preserve">- </w:t>
      </w:r>
      <w:r w:rsidR="00F75B51" w:rsidRPr="00353887">
        <w:rPr>
          <w:rFonts w:ascii="Times New Roman" w:hAnsi="Times New Roman" w:cs="Times New Roman"/>
          <w:sz w:val="28"/>
          <w:szCs w:val="28"/>
        </w:rPr>
        <w:t>неформальная занятос</w:t>
      </w:r>
      <w:r w:rsidR="0013646A" w:rsidRPr="00353887">
        <w:rPr>
          <w:rFonts w:ascii="Times New Roman" w:hAnsi="Times New Roman" w:cs="Times New Roman"/>
          <w:sz w:val="28"/>
          <w:szCs w:val="28"/>
        </w:rPr>
        <w:t>ть, сопряже</w:t>
      </w:r>
      <w:r w:rsidR="00B57A0A" w:rsidRPr="00353887">
        <w:rPr>
          <w:rFonts w:ascii="Times New Roman" w:hAnsi="Times New Roman" w:cs="Times New Roman"/>
          <w:sz w:val="28"/>
          <w:szCs w:val="28"/>
        </w:rPr>
        <w:t>н</w:t>
      </w:r>
      <w:r w:rsidR="00F75B51" w:rsidRPr="00353887">
        <w:rPr>
          <w:rFonts w:ascii="Times New Roman" w:hAnsi="Times New Roman" w:cs="Times New Roman"/>
          <w:sz w:val="28"/>
          <w:szCs w:val="28"/>
        </w:rPr>
        <w:t>на</w:t>
      </w:r>
      <w:r w:rsidR="00B57A0A" w:rsidRPr="00353887">
        <w:rPr>
          <w:rFonts w:ascii="Times New Roman" w:hAnsi="Times New Roman" w:cs="Times New Roman"/>
          <w:sz w:val="28"/>
          <w:szCs w:val="28"/>
        </w:rPr>
        <w:t>я</w:t>
      </w:r>
      <w:r w:rsidR="00F75B51" w:rsidRPr="00353887">
        <w:rPr>
          <w:rFonts w:ascii="Times New Roman" w:hAnsi="Times New Roman" w:cs="Times New Roman"/>
          <w:sz w:val="28"/>
          <w:szCs w:val="28"/>
        </w:rPr>
        <w:t xml:space="preserve"> с нарушениями трудовых и социальных гарантий</w:t>
      </w:r>
      <w:r w:rsidR="0011121C" w:rsidRPr="00353887">
        <w:rPr>
          <w:rFonts w:ascii="Times New Roman" w:hAnsi="Times New Roman" w:cs="Times New Roman"/>
          <w:sz w:val="28"/>
          <w:szCs w:val="28"/>
        </w:rPr>
        <w:t xml:space="preserve"> негативно влияет на наполняемость бюджета (характеристика риска: </w:t>
      </w:r>
      <w:proofErr w:type="gramStart"/>
      <w:r w:rsidR="0011121C" w:rsidRPr="00353887">
        <w:rPr>
          <w:rFonts w:ascii="Times New Roman" w:hAnsi="Times New Roman" w:cs="Times New Roman"/>
          <w:sz w:val="28"/>
          <w:szCs w:val="28"/>
        </w:rPr>
        <w:t>внешний</w:t>
      </w:r>
      <w:proofErr w:type="gramEnd"/>
      <w:r w:rsidR="0011121C" w:rsidRPr="00353887">
        <w:rPr>
          <w:rFonts w:ascii="Times New Roman" w:hAnsi="Times New Roman" w:cs="Times New Roman"/>
          <w:sz w:val="28"/>
          <w:szCs w:val="28"/>
        </w:rPr>
        <w:t>);</w:t>
      </w:r>
    </w:p>
    <w:p w:rsidR="000F04FD" w:rsidRPr="00353887" w:rsidRDefault="000F04FD" w:rsidP="00353887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- рост уровня инфляции</w:t>
      </w:r>
      <w:r w:rsidR="008443E4" w:rsidRPr="00353887">
        <w:rPr>
          <w:sz w:val="28"/>
          <w:szCs w:val="28"/>
        </w:rPr>
        <w:t xml:space="preserve"> (характеристика риска: внешний)</w:t>
      </w:r>
      <w:r w:rsidRPr="00353887">
        <w:rPr>
          <w:sz w:val="28"/>
          <w:szCs w:val="28"/>
        </w:rPr>
        <w:t>;</w:t>
      </w:r>
    </w:p>
    <w:p w:rsidR="009D446C" w:rsidRPr="00353887" w:rsidRDefault="009D446C" w:rsidP="0035388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87">
        <w:rPr>
          <w:rFonts w:ascii="Times New Roman" w:hAnsi="Times New Roman" w:cs="Times New Roman"/>
          <w:sz w:val="28"/>
          <w:szCs w:val="28"/>
        </w:rPr>
        <w:t xml:space="preserve">- высокая степень неопределенности объемов поступлений в долгосрочном периоде межбюджетных трансфертов в виде дотации на сбалансированность, </w:t>
      </w:r>
      <w:r w:rsidR="0029126D" w:rsidRPr="00353887">
        <w:rPr>
          <w:rFonts w:ascii="Times New Roman" w:hAnsi="Times New Roman" w:cs="Times New Roman"/>
          <w:sz w:val="28"/>
          <w:szCs w:val="28"/>
        </w:rPr>
        <w:t xml:space="preserve">(характеристика риска: </w:t>
      </w:r>
      <w:proofErr w:type="gramStart"/>
      <w:r w:rsidR="0029126D" w:rsidRPr="00353887">
        <w:rPr>
          <w:rFonts w:ascii="Times New Roman" w:hAnsi="Times New Roman" w:cs="Times New Roman"/>
          <w:sz w:val="28"/>
          <w:szCs w:val="28"/>
        </w:rPr>
        <w:t>внешний</w:t>
      </w:r>
      <w:proofErr w:type="gramEnd"/>
      <w:r w:rsidR="0029126D" w:rsidRPr="00353887">
        <w:rPr>
          <w:rFonts w:ascii="Times New Roman" w:hAnsi="Times New Roman" w:cs="Times New Roman"/>
          <w:sz w:val="28"/>
          <w:szCs w:val="28"/>
        </w:rPr>
        <w:t>).</w:t>
      </w:r>
    </w:p>
    <w:p w:rsidR="003515B6" w:rsidRDefault="003515B6" w:rsidP="00353887">
      <w:pPr>
        <w:spacing w:line="360" w:lineRule="atLeast"/>
        <w:ind w:firstLine="709"/>
        <w:jc w:val="both"/>
        <w:rPr>
          <w:b/>
          <w:sz w:val="28"/>
          <w:szCs w:val="28"/>
        </w:rPr>
      </w:pPr>
    </w:p>
    <w:p w:rsidR="003515B6" w:rsidRDefault="003515B6" w:rsidP="00353887">
      <w:pPr>
        <w:spacing w:line="360" w:lineRule="atLeast"/>
        <w:ind w:firstLine="709"/>
        <w:jc w:val="both"/>
        <w:rPr>
          <w:b/>
          <w:sz w:val="28"/>
          <w:szCs w:val="28"/>
        </w:rPr>
      </w:pPr>
    </w:p>
    <w:p w:rsidR="000B4CEE" w:rsidRPr="00353887" w:rsidRDefault="00353887" w:rsidP="003515B6">
      <w:pPr>
        <w:spacing w:line="240" w:lineRule="exact"/>
        <w:jc w:val="center"/>
        <w:rPr>
          <w:b/>
          <w:sz w:val="28"/>
          <w:szCs w:val="28"/>
        </w:rPr>
      </w:pPr>
      <w:r w:rsidRPr="00353887">
        <w:rPr>
          <w:b/>
          <w:sz w:val="28"/>
          <w:szCs w:val="28"/>
        </w:rPr>
        <w:t>6</w:t>
      </w:r>
      <w:r w:rsidR="000B4CEE" w:rsidRPr="00353887">
        <w:rPr>
          <w:b/>
          <w:sz w:val="28"/>
          <w:szCs w:val="28"/>
        </w:rPr>
        <w:t>. Приложения</w:t>
      </w:r>
    </w:p>
    <w:p w:rsidR="007E3255" w:rsidRPr="00353887" w:rsidRDefault="007E3255" w:rsidP="003515B6">
      <w:pPr>
        <w:spacing w:line="240" w:lineRule="exact"/>
        <w:jc w:val="center"/>
        <w:rPr>
          <w:b/>
          <w:sz w:val="28"/>
          <w:szCs w:val="28"/>
        </w:rPr>
      </w:pPr>
    </w:p>
    <w:p w:rsidR="000C21B8" w:rsidRPr="00353887" w:rsidRDefault="007238E6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1.</w:t>
      </w:r>
      <w:r w:rsidR="003515B6">
        <w:rPr>
          <w:sz w:val="28"/>
          <w:szCs w:val="28"/>
        </w:rPr>
        <w:t xml:space="preserve"> </w:t>
      </w:r>
      <w:r w:rsidR="000C21B8" w:rsidRPr="00353887">
        <w:rPr>
          <w:sz w:val="28"/>
          <w:szCs w:val="28"/>
        </w:rPr>
        <w:t xml:space="preserve">Прогноз основных характеристик бюджета </w:t>
      </w:r>
      <w:r w:rsidR="004A45A8" w:rsidRPr="00353887">
        <w:rPr>
          <w:sz w:val="28"/>
          <w:szCs w:val="28"/>
        </w:rPr>
        <w:t>муниципального района</w:t>
      </w:r>
      <w:r w:rsidRPr="00353887">
        <w:rPr>
          <w:sz w:val="28"/>
          <w:szCs w:val="28"/>
        </w:rPr>
        <w:t xml:space="preserve"> </w:t>
      </w:r>
      <w:r w:rsidR="00945993" w:rsidRPr="00353887">
        <w:rPr>
          <w:sz w:val="28"/>
          <w:szCs w:val="28"/>
        </w:rPr>
        <w:t>до 202</w:t>
      </w:r>
      <w:r w:rsidR="003131C7" w:rsidRPr="00353887">
        <w:rPr>
          <w:sz w:val="28"/>
          <w:szCs w:val="28"/>
        </w:rPr>
        <w:t>2</w:t>
      </w:r>
      <w:r w:rsidR="00945993" w:rsidRPr="00353887">
        <w:rPr>
          <w:sz w:val="28"/>
          <w:szCs w:val="28"/>
        </w:rPr>
        <w:t xml:space="preserve"> года </w:t>
      </w:r>
      <w:r w:rsidR="000C21B8" w:rsidRPr="00353887">
        <w:rPr>
          <w:sz w:val="28"/>
          <w:szCs w:val="28"/>
        </w:rPr>
        <w:t>представлен в приложении</w:t>
      </w:r>
      <w:r w:rsidR="003515B6">
        <w:rPr>
          <w:sz w:val="28"/>
          <w:szCs w:val="28"/>
        </w:rPr>
        <w:t xml:space="preserve"> №</w:t>
      </w:r>
      <w:r w:rsidR="000C21B8" w:rsidRPr="00353887">
        <w:rPr>
          <w:sz w:val="28"/>
          <w:szCs w:val="28"/>
        </w:rPr>
        <w:t xml:space="preserve"> 1 к бюджетному прогнозу.</w:t>
      </w:r>
    </w:p>
    <w:p w:rsidR="0023670E" w:rsidRPr="00353887" w:rsidRDefault="007238E6" w:rsidP="00353887">
      <w:pPr>
        <w:spacing w:line="360" w:lineRule="atLeast"/>
        <w:ind w:firstLine="709"/>
        <w:jc w:val="both"/>
        <w:rPr>
          <w:sz w:val="28"/>
          <w:szCs w:val="28"/>
        </w:rPr>
      </w:pPr>
      <w:r w:rsidRPr="00353887">
        <w:rPr>
          <w:sz w:val="28"/>
          <w:szCs w:val="28"/>
        </w:rPr>
        <w:t>2.</w:t>
      </w:r>
      <w:r w:rsidR="003515B6">
        <w:rPr>
          <w:sz w:val="28"/>
          <w:szCs w:val="28"/>
        </w:rPr>
        <w:t xml:space="preserve"> </w:t>
      </w:r>
      <w:r w:rsidR="000C21B8" w:rsidRPr="00353887">
        <w:rPr>
          <w:sz w:val="28"/>
          <w:szCs w:val="28"/>
        </w:rPr>
        <w:t xml:space="preserve">Показатели финансового обеспечения муниципальных программ представлены в приложении </w:t>
      </w:r>
      <w:r w:rsidR="003515B6">
        <w:rPr>
          <w:sz w:val="28"/>
          <w:szCs w:val="28"/>
        </w:rPr>
        <w:t xml:space="preserve">№ </w:t>
      </w:r>
      <w:r w:rsidR="000C21B8" w:rsidRPr="00353887">
        <w:rPr>
          <w:sz w:val="28"/>
          <w:szCs w:val="28"/>
        </w:rPr>
        <w:t>2 к бюджетному прогнозу.</w:t>
      </w:r>
    </w:p>
    <w:p w:rsidR="00A15724" w:rsidRPr="00A96B76" w:rsidRDefault="00A15724" w:rsidP="00A96B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724" w:rsidRPr="00A96B76" w:rsidRDefault="00A15724" w:rsidP="00A96B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F7E" w:rsidRDefault="00684F7E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3887" w:rsidRDefault="00353887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3887" w:rsidRDefault="00353887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3887" w:rsidRDefault="00353887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3887" w:rsidRDefault="00353887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3887" w:rsidRDefault="00353887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3887" w:rsidRDefault="00353887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3887" w:rsidRDefault="00353887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3887" w:rsidRDefault="00353887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3887" w:rsidRDefault="00353887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3887" w:rsidRDefault="00353887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3887" w:rsidRDefault="00353887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5B6" w:rsidRPr="005F476F" w:rsidRDefault="003515B6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26B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разработки и утверждения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Бюджетного прогноза 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муниципального района и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городского поселения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долгосрочный период</w:t>
      </w:r>
    </w:p>
    <w:p w:rsidR="00FC726B" w:rsidRDefault="00FC726B" w:rsidP="00FC726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C726B" w:rsidRPr="001C4985" w:rsidRDefault="00FC726B" w:rsidP="00FC726B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bookmarkStart w:id="3" w:name="Par82"/>
      <w:bookmarkEnd w:id="3"/>
      <w:r w:rsidRPr="001C4985">
        <w:rPr>
          <w:rFonts w:ascii="Times New Roman" w:hAnsi="Times New Roman"/>
          <w:b/>
          <w:sz w:val="28"/>
          <w:szCs w:val="28"/>
        </w:rPr>
        <w:t xml:space="preserve">ПРОГНОЗ ОСНОВНЫХ ХАРАКТЕРИСТИК БЮДЖЕТА </w:t>
      </w:r>
    </w:p>
    <w:p w:rsidR="00FC726B" w:rsidRDefault="00FC726B" w:rsidP="00FC726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</w:t>
      </w:r>
    </w:p>
    <w:tbl>
      <w:tblPr>
        <w:tblW w:w="982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257"/>
        <w:gridCol w:w="1134"/>
        <w:gridCol w:w="1134"/>
        <w:gridCol w:w="1134"/>
        <w:gridCol w:w="1134"/>
        <w:gridCol w:w="1134"/>
        <w:gridCol w:w="1176"/>
      </w:tblGrid>
      <w:tr w:rsidR="00FC726B" w:rsidTr="008E55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FC726B" w:rsidTr="008E55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Pr="0069210F" w:rsidRDefault="00A600B9" w:rsidP="00FC726B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Pr="00FC726B" w:rsidRDefault="00A600B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00B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149291,1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00B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150220,8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00B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151498,8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00B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153156,8</w:t>
            </w:r>
          </w:p>
        </w:tc>
      </w:tr>
      <w:tr w:rsidR="00FC726B" w:rsidTr="008E55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8E55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734270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734270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734270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734270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734270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32346,0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734270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33960,0</w:t>
            </w:r>
          </w:p>
        </w:tc>
      </w:tr>
      <w:tr w:rsidR="00FC726B" w:rsidTr="008E55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876,0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920,0</w:t>
            </w:r>
          </w:p>
        </w:tc>
      </w:tr>
      <w:tr w:rsidR="00FC726B" w:rsidTr="008E55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безвозмездные поступления - всего </w:t>
            </w:r>
            <w:hyperlink r:id="rId10" w:anchor="Par263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00B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132552,9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00B9" w:rsidP="000322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119505,1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00B9" w:rsidP="000322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00B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00B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118276,8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00B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118276,8</w:t>
            </w:r>
          </w:p>
        </w:tc>
      </w:tr>
      <w:tr w:rsidR="00FC726B" w:rsidTr="008E55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8E55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не имеющие целевого назначения </w:t>
            </w:r>
            <w:hyperlink r:id="rId11" w:anchor="Par263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7F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00B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00B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24312,0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00B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24312,0</w:t>
            </w:r>
          </w:p>
        </w:tc>
      </w:tr>
      <w:tr w:rsidR="00FC726B" w:rsidTr="008E5592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имеющие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целевое назначение </w:t>
            </w:r>
            <w:hyperlink r:id="rId12" w:anchor="Par263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00B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00B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00B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00B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00B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93964,8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600B9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93964,8</w:t>
            </w:r>
          </w:p>
        </w:tc>
      </w:tr>
      <w:tr w:rsidR="00972A8F" w:rsidTr="008E55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бюджета 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Pr="0069210F" w:rsidRDefault="00972A8F" w:rsidP="00972A8F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163567,2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Pr="00FC726B" w:rsidRDefault="00972A8F" w:rsidP="00972A8F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972A8F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149291,1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972A8F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150220,8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972A8F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151498,8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972A8F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153156,8</w:t>
            </w:r>
          </w:p>
        </w:tc>
      </w:tr>
      <w:tr w:rsidR="00972A8F" w:rsidTr="008E55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A8F" w:rsidTr="008E55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 счет средств бюджета, не имеющих целевого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7B33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7B33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7B33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7B33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7B33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81789,5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7B330B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153156,8</w:t>
            </w:r>
          </w:p>
        </w:tc>
      </w:tr>
      <w:tr w:rsidR="00972A8F" w:rsidTr="008E5592">
        <w:trPr>
          <w:trHeight w:val="4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 счет средств безвозмездных поступлений, имеющих целевое назначение </w:t>
            </w:r>
            <w:hyperlink r:id="rId13" w:anchor="Par263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972A8F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972A8F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972A8F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972A8F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972A8F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93964,8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972A8F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93964,8</w:t>
            </w:r>
          </w:p>
        </w:tc>
      </w:tr>
      <w:tr w:rsidR="00972A8F" w:rsidTr="008E55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Дефицит (профицит)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72A8F" w:rsidTr="008E55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Отношение дефицита бюджета к общему годовому объему доходов бюджета города без учета объема безвозмездных поступлений (в процентах)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72A8F" w:rsidTr="008E55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-2653,6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72A8F" w:rsidTr="008E55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A8F" w:rsidTr="008E55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 - 5.n.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кредиты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95375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-2653,6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95375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95375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95375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95375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95375C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72A8F" w:rsidTr="008E55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72A8F" w:rsidTr="008E55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-2653,6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72A8F" w:rsidTr="008E55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средств, направляемых в соответствующем финансовом году на погашение суммы основного долга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муниципальным заимствованиям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-2653,6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72A8F" w:rsidTr="008E55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расходов на обслуживание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A8F" w:rsidRDefault="00972A8F" w:rsidP="003E704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</w:tr>
    </w:tbl>
    <w:p w:rsidR="00FC726B" w:rsidRDefault="00FC726B" w:rsidP="00FC726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 w:rsidR="00FC726B" w:rsidRDefault="00FC726B" w:rsidP="00FC726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Par263"/>
      <w:bookmarkEnd w:id="4"/>
      <w:r>
        <w:rPr>
          <w:rFonts w:ascii="Times New Roman" w:hAnsi="Times New Roman"/>
          <w:sz w:val="24"/>
          <w:szCs w:val="24"/>
        </w:rPr>
        <w:t>&lt;*&gt; Показатели заполняются при наличии соответствующих данных.</w:t>
      </w: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разработки и утверждения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Бюджетного прогноза 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муниципального района и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городского поселения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долгосрочный период</w:t>
      </w:r>
    </w:p>
    <w:p w:rsidR="00FC726B" w:rsidRDefault="00FC726B" w:rsidP="00FC726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C726B" w:rsidRPr="001C4985" w:rsidRDefault="00FC726B" w:rsidP="00FC726B">
      <w:pPr>
        <w:pStyle w:val="ConsPlusNormal"/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5" w:name="Par286"/>
      <w:bookmarkEnd w:id="5"/>
      <w:r w:rsidRPr="001C4985">
        <w:rPr>
          <w:rFonts w:ascii="Times New Roman" w:hAnsi="Times New Roman"/>
          <w:b/>
          <w:sz w:val="28"/>
          <w:szCs w:val="28"/>
        </w:rPr>
        <w:t xml:space="preserve">ПОКАЗАТЕЛИ ФИНАНСОВОГО ОБЕСПЕЧЕНИЯ МУНИЦИПАЛЬНЫХ ПРОГРАММ </w:t>
      </w:r>
    </w:p>
    <w:p w:rsidR="00FC726B" w:rsidRDefault="00FC726B" w:rsidP="00FC726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</w:t>
      </w:r>
    </w:p>
    <w:tbl>
      <w:tblPr>
        <w:tblW w:w="992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268"/>
        <w:gridCol w:w="1134"/>
        <w:gridCol w:w="1134"/>
        <w:gridCol w:w="1134"/>
        <w:gridCol w:w="1134"/>
        <w:gridCol w:w="1134"/>
        <w:gridCol w:w="1134"/>
      </w:tblGrid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3E704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972A8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972A8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972A8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149291,1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972A8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150220,8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972A8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972A8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153156,8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реализацию муниципальных программ  Холмского муниципального района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Pr="001C0CFF" w:rsidRDefault="001C0CF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0C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121822,5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Pr="001C0CFF" w:rsidRDefault="001C0CF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108945,5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Pr="001C0CFF" w:rsidRDefault="001C0CF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105627,2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Pr="001C0CFF" w:rsidRDefault="001C0CF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105392,2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Pr="001C0CFF" w:rsidRDefault="001C0CF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69709,3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Pr="001C0CFF" w:rsidRDefault="001C0CF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83766" w:rsidRDefault="007F067B" w:rsidP="00162A3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6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Холмского муниципального района «Развитие образования в </w:t>
            </w:r>
            <w:r w:rsidRPr="007F0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Холмском муниципальном районе на 2015-2021 годы» </w:t>
            </w:r>
          </w:p>
          <w:p w:rsidR="00683766" w:rsidRDefault="00683766" w:rsidP="00162A3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FC726B" w:rsidRPr="007F0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26B" w:rsidRDefault="00683766" w:rsidP="00162A3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hyperlink r:id="rId14" w:anchor="Par364" w:tooltip="Ссылка на текущий документ" w:history="1">
              <w:r w:rsidR="00FC726B" w:rsidRPr="007F067B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972A8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70157,1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972A8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56354,7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13802,</w:t>
            </w:r>
            <w:r w:rsidR="00354D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972A8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67944,2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972A8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56841,8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972A8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67499,1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972A8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57096,7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972A8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67499,1</w:t>
            </w:r>
          </w:p>
          <w:p w:rsidR="00354D22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22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22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22" w:rsidRDefault="00972A8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57096,7</w:t>
            </w:r>
          </w:p>
          <w:p w:rsidR="00354D22" w:rsidRDefault="00354D22" w:rsidP="008E559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72A8F">
              <w:rPr>
                <w:rFonts w:ascii="Times New Roman" w:hAnsi="Times New Roman"/>
                <w:sz w:val="24"/>
                <w:szCs w:val="24"/>
              </w:rPr>
              <w:t>0402,4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972A8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67499,1</w:t>
            </w:r>
          </w:p>
          <w:p w:rsidR="00354D22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22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22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22" w:rsidRDefault="00972A8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57096,7</w:t>
            </w:r>
          </w:p>
          <w:p w:rsidR="00354D22" w:rsidRDefault="00354D22" w:rsidP="00972A8F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72A8F">
              <w:rPr>
                <w:rFonts w:ascii="Times New Roman" w:hAnsi="Times New Roman"/>
                <w:sz w:val="24"/>
                <w:szCs w:val="24"/>
              </w:rPr>
              <w:t>0402,4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F067B" w:rsidRDefault="007F067B" w:rsidP="00206496">
            <w:pPr>
              <w:jc w:val="both"/>
              <w:rPr>
                <w:sz w:val="28"/>
                <w:szCs w:val="28"/>
              </w:rPr>
            </w:pPr>
            <w:r>
              <w:t>-</w:t>
            </w:r>
            <w:r w:rsidRPr="007F067B">
              <w:t>Муниципальная программа Холмского муниципального района «Развитие физической культуры и спорта в Холмском муниципальном районе на 2017-2021 годы»</w:t>
            </w:r>
            <w:r w:rsidRPr="00DA18BB">
              <w:rPr>
                <w:sz w:val="28"/>
                <w:szCs w:val="28"/>
              </w:rPr>
              <w:t xml:space="preserve"> </w:t>
            </w:r>
          </w:p>
          <w:p w:rsidR="00DE7FE9" w:rsidRDefault="00DE7FE9" w:rsidP="00206496">
            <w:pPr>
              <w:jc w:val="both"/>
            </w:pPr>
            <w:r w:rsidRPr="00DE7FE9">
              <w:t>Областной бюджет</w:t>
            </w:r>
          </w:p>
          <w:p w:rsidR="00DE7FE9" w:rsidRPr="00DE7FE9" w:rsidRDefault="00DE7FE9" w:rsidP="00206496">
            <w:pPr>
              <w:jc w:val="both"/>
            </w:pPr>
            <w:r>
              <w:t>Местный бюджет</w:t>
            </w:r>
          </w:p>
          <w:p w:rsidR="002B0986" w:rsidRDefault="00CE4D94" w:rsidP="00206496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anchor="Par364" w:tooltip="Ссылка на текущий документ" w:history="1">
              <w:r w:rsidR="00FC726B"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0986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1719,8</w:t>
            </w: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354,4</w:t>
            </w: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529C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1519,8</w:t>
            </w: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354,4</w:t>
            </w: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1419,8</w:t>
            </w: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354,4</w:t>
            </w: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1419,8</w:t>
            </w: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354,4</w:t>
            </w: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1419,8</w:t>
            </w: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354,4</w:t>
            </w: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A527D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Pr="007F067B" w:rsidRDefault="007F067B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67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Холмского муниципального района «Молодежь Холмского муниципального района на 2017-2021 годы».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20649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6496" w:rsidRDefault="00206496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6496" w:rsidRPr="00206496" w:rsidRDefault="00206496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9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Холмского муниципального района «Патриотическое воспитание населения Холмского района  на 2017-2021 годы».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FA1230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FA1230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FA1230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6496" w:rsidRDefault="00FA1230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6496" w:rsidRPr="007F067B" w:rsidRDefault="00FA1230" w:rsidP="00520AB3">
            <w:pPr>
              <w:jc w:val="both"/>
            </w:pPr>
            <w:r w:rsidRPr="007F067B">
              <w:t xml:space="preserve">Муниципальная программа Холмского муниципального района «Комплексные меры противодействия наркомании и зависимости от </w:t>
            </w:r>
            <w:r w:rsidRPr="007F067B">
              <w:lastRenderedPageBreak/>
              <w:t xml:space="preserve">других </w:t>
            </w:r>
            <w:proofErr w:type="spellStart"/>
            <w:r w:rsidRPr="007F067B">
              <w:t>психоактивных</w:t>
            </w:r>
            <w:proofErr w:type="spellEnd"/>
            <w:r w:rsidRPr="007F067B">
              <w:t xml:space="preserve"> веществ в  Холмском муниципальном районе  на 2017-2021 годы».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FA1230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FA1230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FA1230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6496" w:rsidRDefault="00FA1230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6496" w:rsidRPr="00FA1230" w:rsidRDefault="00FA1230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3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Холмского муниципального района «Доступная среда для инвалидов  на 2017-2020 годы».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FA1230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FA1230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FA1230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6496" w:rsidRDefault="00FA1230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83766" w:rsidRDefault="003E0033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3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Холмского муниципального района «Охрана окружающей среды и экологической безопасности района  на 2017-2019 годы»</w:t>
            </w:r>
          </w:p>
          <w:p w:rsidR="00206496" w:rsidRDefault="00683766" w:rsidP="0068376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683766" w:rsidRPr="003E0033" w:rsidRDefault="00683766" w:rsidP="0068376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3100,0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6496" w:rsidRDefault="003E0033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6496" w:rsidRPr="003E0033" w:rsidRDefault="003E0033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3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Холмского муниципального района «Повышение безопасности дорожного движения в районе   на 2017-2019 годы».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6496" w:rsidRDefault="003E0033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E0033" w:rsidRPr="007F067B" w:rsidRDefault="003E0033" w:rsidP="003E0033">
            <w:pPr>
              <w:jc w:val="both"/>
            </w:pPr>
            <w:r w:rsidRPr="007F067B">
              <w:t>Муниципальная программа Холмского муниципального района «Управление муниципальными финансами Холмского района на 2014-2020 годы».</w:t>
            </w:r>
          </w:p>
          <w:p w:rsidR="00206496" w:rsidRDefault="00683766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683766" w:rsidRDefault="00683766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1F0A64" w:rsidRPr="007F067B" w:rsidRDefault="001F0A64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="00DE7FE9">
              <w:rPr>
                <w:rFonts w:ascii="Times New Roman" w:hAnsi="Times New Roman"/>
                <w:sz w:val="24"/>
                <w:szCs w:val="24"/>
              </w:rPr>
              <w:t>362,0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392,4</w:t>
            </w:r>
          </w:p>
          <w:p w:rsidR="00683766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10028,0</w:t>
            </w:r>
          </w:p>
          <w:p w:rsidR="001F0A64" w:rsidRDefault="001F0A64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11156,9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392,4</w:t>
            </w:r>
          </w:p>
          <w:p w:rsidR="00683766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7892,6</w:t>
            </w:r>
          </w:p>
          <w:p w:rsidR="001F0A64" w:rsidRDefault="001F0A64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E003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DE7FE9">
              <w:rPr>
                <w:rFonts w:ascii="Times New Roman" w:hAnsi="Times New Roman"/>
                <w:sz w:val="24"/>
                <w:szCs w:val="24"/>
              </w:rPr>
              <w:t>927,2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392,4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E7FE9">
              <w:rPr>
                <w:rFonts w:ascii="Times New Roman" w:hAnsi="Times New Roman"/>
                <w:sz w:val="24"/>
                <w:szCs w:val="24"/>
              </w:rPr>
              <w:t>662,9</w:t>
            </w:r>
          </w:p>
          <w:p w:rsidR="001F0A64" w:rsidRDefault="001F0A64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DE7FE9">
              <w:rPr>
                <w:rFonts w:ascii="Times New Roman" w:hAnsi="Times New Roman"/>
                <w:sz w:val="24"/>
                <w:szCs w:val="24"/>
              </w:rPr>
              <w:t>0927,2</w:t>
            </w:r>
          </w:p>
          <w:p w:rsidR="00354D22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22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22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22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392,4</w:t>
            </w:r>
          </w:p>
          <w:p w:rsidR="00354D22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7662,9</w:t>
            </w:r>
          </w:p>
          <w:p w:rsidR="00354D22" w:rsidRDefault="00DE7FE9" w:rsidP="00DE7FE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496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E0033" w:rsidRDefault="003E0033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E0033" w:rsidRPr="003E0033" w:rsidRDefault="003E0033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3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Холмского муниципального района «Поддержка молодежи, оказавшейся в трудной жизненной ситуации на 2017-2020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E0033" w:rsidRDefault="005E548D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E0033" w:rsidRDefault="005E548D" w:rsidP="00520AB3">
            <w:pPr>
              <w:jc w:val="both"/>
            </w:pPr>
            <w:r w:rsidRPr="007F067B">
              <w:t>Муниципальная программа Холмского муниципального района «Культура Холмского района на 2015-2020   годы»</w:t>
            </w:r>
          </w:p>
          <w:p w:rsidR="00DE7FE9" w:rsidRDefault="00DE7FE9" w:rsidP="00520AB3">
            <w:pPr>
              <w:jc w:val="both"/>
            </w:pPr>
            <w:r>
              <w:t>Областной бюджет</w:t>
            </w:r>
          </w:p>
          <w:p w:rsidR="00DE7FE9" w:rsidRPr="007F067B" w:rsidRDefault="00DE7FE9" w:rsidP="00520AB3">
            <w:pPr>
              <w:jc w:val="both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DE7FE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E7FE9">
              <w:rPr>
                <w:rFonts w:ascii="Times New Roman" w:hAnsi="Times New Roman"/>
                <w:sz w:val="24"/>
                <w:szCs w:val="24"/>
              </w:rPr>
              <w:t>3802,0</w:t>
            </w:r>
          </w:p>
          <w:p w:rsidR="00DE7FE9" w:rsidRDefault="00DE7FE9" w:rsidP="00DE7FE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DE7FE9" w:rsidP="00DE7FE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DE7FE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DE7FE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DE7FE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FE9" w:rsidRDefault="001C4231" w:rsidP="00DE7FE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3584,7</w:t>
            </w:r>
          </w:p>
          <w:p w:rsidR="001C4231" w:rsidRDefault="001C4231" w:rsidP="00DE7FE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20815,0</w:t>
            </w:r>
          </w:p>
          <w:p w:rsidR="001C4231" w:rsidRDefault="001C423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4231" w:rsidRDefault="001C423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4231" w:rsidRDefault="001C423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3584,7</w:t>
            </w:r>
          </w:p>
          <w:p w:rsidR="001C4231" w:rsidRDefault="001C423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DE7FE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20502,0</w:t>
            </w:r>
          </w:p>
          <w:p w:rsidR="001C4231" w:rsidRDefault="001C423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4231" w:rsidRDefault="001C423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4231" w:rsidRDefault="001C423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3584,7</w:t>
            </w:r>
          </w:p>
          <w:p w:rsidR="001C4231" w:rsidRDefault="001C423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354D22" w:rsidP="00DE7FE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E7FE9">
              <w:rPr>
                <w:rFonts w:ascii="Times New Roman" w:hAnsi="Times New Roman"/>
                <w:sz w:val="24"/>
                <w:szCs w:val="24"/>
              </w:rPr>
              <w:t>502,0</w:t>
            </w:r>
          </w:p>
          <w:p w:rsidR="001C4231" w:rsidRDefault="001C4231" w:rsidP="00DE7FE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4231" w:rsidRDefault="001C4231" w:rsidP="00DE7FE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DE7FE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DE7FE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DE7FE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4231" w:rsidRDefault="001C4231" w:rsidP="00DE7FE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3584,7</w:t>
            </w:r>
          </w:p>
          <w:p w:rsidR="001C4231" w:rsidRDefault="001C4231" w:rsidP="00DE7FE9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E0033" w:rsidRDefault="005E548D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E0033" w:rsidRPr="005E548D" w:rsidRDefault="005E548D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8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Холмского муниципального района «Развитие жилищного строительства на территории Холмского муниципального района на 2017-2020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E0033" w:rsidRDefault="005E548D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E0033" w:rsidRPr="005E548D" w:rsidRDefault="005E548D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8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Холмского муниципального района «Комплексное развитие инфраструктуры водоснабжения и водоотведения в Холмском районе на 2014-2016 годы и на плановый период до 2019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1C4231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E0033" w:rsidRDefault="005E548D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E0033" w:rsidRPr="007F067B" w:rsidRDefault="005E548D" w:rsidP="00520AB3">
            <w:pPr>
              <w:jc w:val="both"/>
            </w:pPr>
            <w:r w:rsidRPr="007F067B">
              <w:t xml:space="preserve">Муниципальная программа Холмского муниципального </w:t>
            </w:r>
            <w:r w:rsidRPr="007F067B">
              <w:lastRenderedPageBreak/>
              <w:t>района «Об энергосбережении в Холмском муниципальном районе на 2014-2016 годы и на плановый период до 2019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033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E548D" w:rsidRDefault="005E548D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E548D" w:rsidRPr="007F067B" w:rsidRDefault="005E548D" w:rsidP="005E548D">
            <w:pPr>
              <w:jc w:val="both"/>
            </w:pPr>
            <w:r w:rsidRPr="007F067B">
              <w:t>Муниципальная программа Холмского муниципального района «Развитие торговли в Холмском муниципальном районе на 2017-2019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E548D" w:rsidRDefault="005E548D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E548D" w:rsidRPr="007F067B" w:rsidRDefault="005E548D" w:rsidP="005E548D">
            <w:pPr>
              <w:jc w:val="both"/>
            </w:pPr>
            <w:r w:rsidRPr="007F067B">
              <w:t>Муниципальная программа Холмского муниципального района «Развитие малого и среднего предпринимательства в Холмском муниципальном районе на 2017-2019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E548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E548D" w:rsidRDefault="005E548D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E548D" w:rsidRPr="007F067B" w:rsidRDefault="007A6A26" w:rsidP="005E548D">
            <w:pPr>
              <w:jc w:val="both"/>
            </w:pPr>
            <w:r w:rsidRPr="007F067B">
              <w:t>Муниципальная программа Холмского муниципального района «Информатизация органов местного самоуправления Холмского муниципального района на 2017-2021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7A6A2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7A6A2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7A6A2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E548D" w:rsidRDefault="007A6A26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E548D" w:rsidRPr="007F067B" w:rsidRDefault="007A6A26" w:rsidP="005E548D">
            <w:pPr>
              <w:jc w:val="both"/>
            </w:pPr>
            <w:r w:rsidRPr="007F067B">
              <w:t xml:space="preserve">Муниципальная программа Холмского муниципального района «Реформирование и развитие муниципальной </w:t>
            </w:r>
            <w:r w:rsidRPr="007F067B">
              <w:lastRenderedPageBreak/>
              <w:t>службы в Холмском муниципальном районе на 2017-2021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9B63D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9B63D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9B63D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E548D" w:rsidRDefault="009B63D1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E548D" w:rsidRPr="007F067B" w:rsidRDefault="009B63D1" w:rsidP="005E548D">
            <w:pPr>
              <w:jc w:val="both"/>
            </w:pPr>
            <w:r w:rsidRPr="007F067B">
              <w:t>Муниципальная программа Холмского муниципального района «Развитие сельского хозяйства Холмского муниципального района на 2014-2020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9B63D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9B63D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9B63D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548D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372BE" w:rsidRDefault="003372BE" w:rsidP="003372BE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372BE" w:rsidRPr="007F067B" w:rsidRDefault="003372BE" w:rsidP="009B63D1">
            <w:pPr>
              <w:jc w:val="both"/>
            </w:pPr>
            <w:r w:rsidRPr="007F067B">
              <w:t>Муниципальная программа Холмского муниципального района «Укрепление материально-технической базы предприятий жилищно-коммунального хозяйства Холмского района на 2014-2018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3372BE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3372BE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372BE" w:rsidRDefault="00883FFD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372BE" w:rsidRDefault="00883FFD" w:rsidP="009B63D1">
            <w:pPr>
              <w:jc w:val="both"/>
            </w:pPr>
            <w:r w:rsidRPr="007F067B">
              <w:t>Муниципальная программа Холмского муниципального района «Совершенствование и содержание дорожного хозяйства Холмского муниципального района на 2016-2018 годы»</w:t>
            </w:r>
          </w:p>
          <w:p w:rsidR="00683766" w:rsidRDefault="00683766" w:rsidP="009B63D1">
            <w:pPr>
              <w:jc w:val="both"/>
            </w:pPr>
            <w:r>
              <w:t>Областной бюджет</w:t>
            </w:r>
          </w:p>
          <w:p w:rsidR="00683766" w:rsidRPr="007F067B" w:rsidRDefault="00683766" w:rsidP="009B63D1">
            <w:pPr>
              <w:jc w:val="both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883FF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1734,8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944,0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883FF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1262,8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472,0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0AB3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766" w:rsidRDefault="00683766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372BE" w:rsidRDefault="00883FFD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3FFD" w:rsidRDefault="00883FFD" w:rsidP="00883FFD">
            <w:pPr>
              <w:jc w:val="both"/>
            </w:pPr>
            <w:r w:rsidRPr="007F067B">
              <w:t xml:space="preserve">Муниципальная программа Холмского муниципального района </w:t>
            </w:r>
            <w:r w:rsidRPr="007F067B">
              <w:lastRenderedPageBreak/>
              <w:t>«Обеспечение муниципальных учреждений и органов местного самоуправления Холмского муниципального района в сфере бухгалтерского и иного (транспортного, хозяйственно-технического и бытового) обслуживания на 2016-2020гг.»</w:t>
            </w:r>
          </w:p>
          <w:p w:rsidR="00313E8C" w:rsidRDefault="00313E8C" w:rsidP="00883FFD">
            <w:pPr>
              <w:jc w:val="both"/>
            </w:pPr>
            <w:r>
              <w:t>Областной бюджет</w:t>
            </w:r>
          </w:p>
          <w:p w:rsidR="003372BE" w:rsidRPr="007F067B" w:rsidRDefault="00313E8C" w:rsidP="009B63D1">
            <w:pPr>
              <w:jc w:val="both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883FF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5235,0</w:t>
            </w: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883FF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4435,0</w:t>
            </w: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883FFD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4112,3</w:t>
            </w: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313E8C" w:rsidRDefault="00313E8C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1C423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4112,3</w:t>
            </w:r>
          </w:p>
          <w:p w:rsidR="00354D22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22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22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22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22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22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22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22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592" w:rsidRDefault="008E559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22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354D22" w:rsidRDefault="001C4231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372BE" w:rsidRDefault="00B875F2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372BE" w:rsidRPr="007F067B" w:rsidRDefault="00B875F2" w:rsidP="009B63D1">
            <w:pPr>
              <w:jc w:val="both"/>
            </w:pPr>
            <w:r w:rsidRPr="007F067B">
              <w:t>Муниципальная программа Холмского муниципального района «Противодействие коррупции в Холмском муниципальном районе на 2017-2021 годы».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B875F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B875F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B875F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354D22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2BE" w:rsidRDefault="00520AB3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5592" w:rsidTr="008E5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57CB9" w:rsidRDefault="00F57CB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57CB9" w:rsidRDefault="00F57CB9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непрограммные расходы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Pr="001C0CFF" w:rsidRDefault="001C0CF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FF">
              <w:rPr>
                <w:rFonts w:ascii="Times New Roman" w:hAnsi="Times New Roman"/>
                <w:sz w:val="24"/>
                <w:szCs w:val="24"/>
              </w:rPr>
              <w:t>41744,7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Pr="001C0CFF" w:rsidRDefault="001C0CF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Pr="001C0CFF" w:rsidRDefault="001C0CFF" w:rsidP="0095375C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Pr="001C0CFF" w:rsidRDefault="001C0CF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Pr="001C0CFF" w:rsidRDefault="001C0CF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Pr="001C0CFF" w:rsidRDefault="001C0CFF" w:rsidP="003E704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153156,8</w:t>
            </w:r>
          </w:p>
        </w:tc>
      </w:tr>
    </w:tbl>
    <w:p w:rsidR="00FC726B" w:rsidRDefault="00FC726B" w:rsidP="00FC726B">
      <w:pPr>
        <w:pStyle w:val="ConsPlusNormal"/>
        <w:jc w:val="both"/>
      </w:pPr>
    </w:p>
    <w:p w:rsidR="00FC726B" w:rsidRDefault="00FC726B" w:rsidP="00FC726B">
      <w:pPr>
        <w:pStyle w:val="ConsPlusNormal"/>
        <w:ind w:firstLine="540"/>
        <w:jc w:val="both"/>
      </w:pPr>
      <w:r>
        <w:t>--------------------------------</w:t>
      </w:r>
    </w:p>
    <w:p w:rsidR="00FC726B" w:rsidRDefault="00FC726B" w:rsidP="00FC726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6" w:name="Par364"/>
      <w:bookmarkEnd w:id="6"/>
      <w:r>
        <w:rPr>
          <w:rFonts w:ascii="Times New Roman" w:hAnsi="Times New Roman"/>
          <w:sz w:val="24"/>
          <w:szCs w:val="24"/>
        </w:rPr>
        <w:t>&lt;*&gt; При наличии нескольких источников финансового обеспечения муниципальных программ (средства федерального бюджета, областного бюджета, местного бюджета) данные приводятся в разрезе таких источников.</w:t>
      </w:r>
    </w:p>
    <w:p w:rsidR="00FC726B" w:rsidRDefault="00FC726B" w:rsidP="00FC726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7" w:name="Par365"/>
      <w:bookmarkEnd w:id="7"/>
      <w:r>
        <w:rPr>
          <w:rFonts w:ascii="Times New Roman" w:hAnsi="Times New Roman"/>
          <w:sz w:val="24"/>
          <w:szCs w:val="24"/>
        </w:rPr>
        <w:t>&lt;**&gt; Заполнение граф осуществляется с учетом периода действия муниципальных программ.</w:t>
      </w:r>
    </w:p>
    <w:sectPr w:rsidR="00FC726B" w:rsidSect="008E5592">
      <w:headerReference w:type="default" r:id="rId16"/>
      <w:pgSz w:w="11906" w:h="16838"/>
      <w:pgMar w:top="964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592" w:rsidRDefault="008E5592" w:rsidP="008E5592">
      <w:r>
        <w:separator/>
      </w:r>
    </w:p>
  </w:endnote>
  <w:endnote w:type="continuationSeparator" w:id="0">
    <w:p w:rsidR="008E5592" w:rsidRDefault="008E5592" w:rsidP="008E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592" w:rsidRDefault="008E5592" w:rsidP="008E5592">
      <w:r>
        <w:separator/>
      </w:r>
    </w:p>
  </w:footnote>
  <w:footnote w:type="continuationSeparator" w:id="0">
    <w:p w:rsidR="008E5592" w:rsidRDefault="008E5592" w:rsidP="008E5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359129"/>
      <w:docPartObj>
        <w:docPartGallery w:val="Page Numbers (Top of Page)"/>
        <w:docPartUnique/>
      </w:docPartObj>
    </w:sdtPr>
    <w:sdtEndPr/>
    <w:sdtContent>
      <w:p w:rsidR="008E5592" w:rsidRDefault="008E55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D94">
          <w:rPr>
            <w:noProof/>
          </w:rPr>
          <w:t>25</w:t>
        </w:r>
        <w:r>
          <w:fldChar w:fldCharType="end"/>
        </w:r>
      </w:p>
    </w:sdtContent>
  </w:sdt>
  <w:p w:rsidR="008E5592" w:rsidRDefault="008E559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A6CAA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510A0"/>
    <w:multiLevelType w:val="hybridMultilevel"/>
    <w:tmpl w:val="C31EF05A"/>
    <w:lvl w:ilvl="0" w:tplc="004A66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785E13"/>
    <w:multiLevelType w:val="hybridMultilevel"/>
    <w:tmpl w:val="DD6C0EDC"/>
    <w:lvl w:ilvl="0" w:tplc="5B88F4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482045"/>
    <w:multiLevelType w:val="hybridMultilevel"/>
    <w:tmpl w:val="371444A8"/>
    <w:lvl w:ilvl="0" w:tplc="0E58C22A">
      <w:start w:val="1"/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944B7B"/>
    <w:multiLevelType w:val="hybridMultilevel"/>
    <w:tmpl w:val="C1B4922E"/>
    <w:lvl w:ilvl="0" w:tplc="940CF48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5A518EC"/>
    <w:multiLevelType w:val="hybridMultilevel"/>
    <w:tmpl w:val="7E8AF6E6"/>
    <w:lvl w:ilvl="0" w:tplc="1C36A79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AD76753"/>
    <w:multiLevelType w:val="hybridMultilevel"/>
    <w:tmpl w:val="C8586AAA"/>
    <w:lvl w:ilvl="0" w:tplc="13841938">
      <w:start w:val="3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4BE4C6D"/>
    <w:multiLevelType w:val="hybridMultilevel"/>
    <w:tmpl w:val="FBF6B4A6"/>
    <w:lvl w:ilvl="0" w:tplc="EC6A30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17A4420"/>
    <w:multiLevelType w:val="multilevel"/>
    <w:tmpl w:val="9E8611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9">
    <w:nsid w:val="338E13E4"/>
    <w:multiLevelType w:val="hybridMultilevel"/>
    <w:tmpl w:val="45FAF296"/>
    <w:lvl w:ilvl="0" w:tplc="46243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225467"/>
    <w:multiLevelType w:val="hybridMultilevel"/>
    <w:tmpl w:val="26E2FB4A"/>
    <w:lvl w:ilvl="0" w:tplc="9424CD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C64B1A"/>
    <w:multiLevelType w:val="hybridMultilevel"/>
    <w:tmpl w:val="71F659FA"/>
    <w:lvl w:ilvl="0" w:tplc="83C46CF6">
      <w:start w:val="1"/>
      <w:numFmt w:val="decimal"/>
      <w:lvlText w:val="%1."/>
      <w:lvlJc w:val="left"/>
      <w:pPr>
        <w:ind w:left="1140" w:hanging="114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C27FB7"/>
    <w:multiLevelType w:val="hybridMultilevel"/>
    <w:tmpl w:val="D58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1F87613"/>
    <w:multiLevelType w:val="hybridMultilevel"/>
    <w:tmpl w:val="57DC29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2BD212D"/>
    <w:multiLevelType w:val="hybridMultilevel"/>
    <w:tmpl w:val="8B7EFBE2"/>
    <w:lvl w:ilvl="0" w:tplc="B96014E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D87119"/>
    <w:multiLevelType w:val="hybridMultilevel"/>
    <w:tmpl w:val="3D04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37E07"/>
    <w:multiLevelType w:val="hybridMultilevel"/>
    <w:tmpl w:val="2C700EDA"/>
    <w:lvl w:ilvl="0" w:tplc="F6C20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5A76549"/>
    <w:multiLevelType w:val="hybridMultilevel"/>
    <w:tmpl w:val="3BFEFF70"/>
    <w:lvl w:ilvl="0" w:tplc="B7D880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5C83B5B"/>
    <w:multiLevelType w:val="hybridMultilevel"/>
    <w:tmpl w:val="B3F2C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36136D"/>
    <w:multiLevelType w:val="hybridMultilevel"/>
    <w:tmpl w:val="76D8CEFC"/>
    <w:lvl w:ilvl="0" w:tplc="86BC7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89C4240"/>
    <w:multiLevelType w:val="hybridMultilevel"/>
    <w:tmpl w:val="726E7568"/>
    <w:lvl w:ilvl="0" w:tplc="DA1E65A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971F2D"/>
    <w:multiLevelType w:val="hybridMultilevel"/>
    <w:tmpl w:val="E2BAB4B6"/>
    <w:lvl w:ilvl="0" w:tplc="5A608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DD05CD9"/>
    <w:multiLevelType w:val="hybridMultilevel"/>
    <w:tmpl w:val="47DEA7F2"/>
    <w:lvl w:ilvl="0" w:tplc="687E1282">
      <w:numFmt w:val="bullet"/>
      <w:lvlText w:val="-"/>
      <w:lvlJc w:val="left"/>
      <w:pPr>
        <w:ind w:left="440" w:hanging="360"/>
      </w:pPr>
      <w:rPr>
        <w:rFonts w:ascii="Times" w:eastAsia="Times New Roman" w:hAnsi="Times" w:cs="Time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3">
    <w:nsid w:val="4F037DC4"/>
    <w:multiLevelType w:val="hybridMultilevel"/>
    <w:tmpl w:val="EB86165C"/>
    <w:lvl w:ilvl="0" w:tplc="2A30F7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534A0C55"/>
    <w:multiLevelType w:val="multilevel"/>
    <w:tmpl w:val="2E18A676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>
    <w:nsid w:val="58E92F31"/>
    <w:multiLevelType w:val="hybridMultilevel"/>
    <w:tmpl w:val="EB52459A"/>
    <w:lvl w:ilvl="0" w:tplc="7E1ED8CE">
      <w:start w:val="12"/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26">
    <w:nsid w:val="615E0BE0"/>
    <w:multiLevelType w:val="hybridMultilevel"/>
    <w:tmpl w:val="241A4858"/>
    <w:lvl w:ilvl="0" w:tplc="A044F75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68E56A1C"/>
    <w:multiLevelType w:val="hybridMultilevel"/>
    <w:tmpl w:val="7F182B50"/>
    <w:lvl w:ilvl="0" w:tplc="8D7074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9D0191"/>
    <w:multiLevelType w:val="hybridMultilevel"/>
    <w:tmpl w:val="79288934"/>
    <w:lvl w:ilvl="0" w:tplc="31E8F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4B20B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BCCCA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4A43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61279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E47A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6C24E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D429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7DA67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9">
    <w:nsid w:val="6A020DFA"/>
    <w:multiLevelType w:val="multilevel"/>
    <w:tmpl w:val="2FCE70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074646F"/>
    <w:multiLevelType w:val="hybridMultilevel"/>
    <w:tmpl w:val="15CED2A6"/>
    <w:lvl w:ilvl="0" w:tplc="A1605B0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1047C44"/>
    <w:multiLevelType w:val="hybridMultilevel"/>
    <w:tmpl w:val="CCBA9E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2E76593"/>
    <w:multiLevelType w:val="hybridMultilevel"/>
    <w:tmpl w:val="3E1625CE"/>
    <w:lvl w:ilvl="0" w:tplc="DB1E9DFC">
      <w:start w:val="12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367574"/>
    <w:multiLevelType w:val="hybridMultilevel"/>
    <w:tmpl w:val="7D301192"/>
    <w:lvl w:ilvl="0" w:tplc="7C46F66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7B5D6E4E"/>
    <w:multiLevelType w:val="hybridMultilevel"/>
    <w:tmpl w:val="0C94CA02"/>
    <w:lvl w:ilvl="0" w:tplc="5836A9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DB48D7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234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3EA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D0E18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2A898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7E0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DC9E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5662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>
    <w:nsid w:val="7CCC62F3"/>
    <w:multiLevelType w:val="hybridMultilevel"/>
    <w:tmpl w:val="BAD063E8"/>
    <w:lvl w:ilvl="0" w:tplc="5AD8929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696E40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8A0C8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2699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C6DB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548D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FE86E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430B8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AC34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6">
    <w:nsid w:val="7DD660E0"/>
    <w:multiLevelType w:val="singleLevel"/>
    <w:tmpl w:val="3144592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34"/>
  </w:num>
  <w:num w:numId="2">
    <w:abstractNumId w:val="8"/>
  </w:num>
  <w:num w:numId="3">
    <w:abstractNumId w:val="3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4"/>
  </w:num>
  <w:num w:numId="6">
    <w:abstractNumId w:val="20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 w:numId="11">
    <w:abstractNumId w:val="26"/>
  </w:num>
  <w:num w:numId="12">
    <w:abstractNumId w:val="30"/>
  </w:num>
  <w:num w:numId="13">
    <w:abstractNumId w:val="27"/>
  </w:num>
  <w:num w:numId="14">
    <w:abstractNumId w:val="2"/>
  </w:num>
  <w:num w:numId="15">
    <w:abstractNumId w:val="10"/>
  </w:num>
  <w:num w:numId="16">
    <w:abstractNumId w:val="1"/>
  </w:num>
  <w:num w:numId="17">
    <w:abstractNumId w:val="9"/>
  </w:num>
  <w:num w:numId="18">
    <w:abstractNumId w:val="32"/>
  </w:num>
  <w:num w:numId="19">
    <w:abstractNumId w:val="25"/>
  </w:num>
  <w:num w:numId="20">
    <w:abstractNumId w:val="14"/>
  </w:num>
  <w:num w:numId="21">
    <w:abstractNumId w:val="24"/>
  </w:num>
  <w:num w:numId="22">
    <w:abstractNumId w:val="19"/>
  </w:num>
  <w:num w:numId="23">
    <w:abstractNumId w:val="29"/>
  </w:num>
  <w:num w:numId="24">
    <w:abstractNumId w:val="0"/>
  </w:num>
  <w:num w:numId="25">
    <w:abstractNumId w:val="17"/>
  </w:num>
  <w:num w:numId="26">
    <w:abstractNumId w:val="22"/>
  </w:num>
  <w:num w:numId="27">
    <w:abstractNumId w:val="23"/>
  </w:num>
  <w:num w:numId="28">
    <w:abstractNumId w:val="31"/>
  </w:num>
  <w:num w:numId="29">
    <w:abstractNumId w:val="13"/>
  </w:num>
  <w:num w:numId="30">
    <w:abstractNumId w:val="12"/>
  </w:num>
  <w:num w:numId="31">
    <w:abstractNumId w:val="16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15"/>
  </w:num>
  <w:num w:numId="35">
    <w:abstractNumId w:val="18"/>
  </w:num>
  <w:num w:numId="36">
    <w:abstractNumId w:val="11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091"/>
    <w:rsid w:val="0000272F"/>
    <w:rsid w:val="00003ADB"/>
    <w:rsid w:val="00003E27"/>
    <w:rsid w:val="0001095D"/>
    <w:rsid w:val="00013740"/>
    <w:rsid w:val="000148A7"/>
    <w:rsid w:val="00016416"/>
    <w:rsid w:val="000175FE"/>
    <w:rsid w:val="00017832"/>
    <w:rsid w:val="00017D88"/>
    <w:rsid w:val="00020A73"/>
    <w:rsid w:val="00022886"/>
    <w:rsid w:val="000302CC"/>
    <w:rsid w:val="00031004"/>
    <w:rsid w:val="00032256"/>
    <w:rsid w:val="00034948"/>
    <w:rsid w:val="000353F4"/>
    <w:rsid w:val="00037E3C"/>
    <w:rsid w:val="000400AE"/>
    <w:rsid w:val="00041B09"/>
    <w:rsid w:val="00050BB7"/>
    <w:rsid w:val="00056B81"/>
    <w:rsid w:val="00067577"/>
    <w:rsid w:val="00072B96"/>
    <w:rsid w:val="00076A21"/>
    <w:rsid w:val="0007747D"/>
    <w:rsid w:val="00083554"/>
    <w:rsid w:val="00087090"/>
    <w:rsid w:val="00087A14"/>
    <w:rsid w:val="000900F9"/>
    <w:rsid w:val="000913F0"/>
    <w:rsid w:val="00091DA1"/>
    <w:rsid w:val="0009461E"/>
    <w:rsid w:val="00096F15"/>
    <w:rsid w:val="00097106"/>
    <w:rsid w:val="000979E1"/>
    <w:rsid w:val="000A2D32"/>
    <w:rsid w:val="000A66E2"/>
    <w:rsid w:val="000A73BB"/>
    <w:rsid w:val="000B08B8"/>
    <w:rsid w:val="000B2BD1"/>
    <w:rsid w:val="000B4158"/>
    <w:rsid w:val="000B46A7"/>
    <w:rsid w:val="000B4CEE"/>
    <w:rsid w:val="000C21B8"/>
    <w:rsid w:val="000C63CA"/>
    <w:rsid w:val="000C7E04"/>
    <w:rsid w:val="000D0963"/>
    <w:rsid w:val="000D385B"/>
    <w:rsid w:val="000D620E"/>
    <w:rsid w:val="000E299E"/>
    <w:rsid w:val="000E3C0C"/>
    <w:rsid w:val="000E4420"/>
    <w:rsid w:val="000E4AC1"/>
    <w:rsid w:val="000E7BF8"/>
    <w:rsid w:val="000F04FD"/>
    <w:rsid w:val="000F1CE7"/>
    <w:rsid w:val="000F46A1"/>
    <w:rsid w:val="000F537C"/>
    <w:rsid w:val="000F5CFC"/>
    <w:rsid w:val="000F7A40"/>
    <w:rsid w:val="000F7B4E"/>
    <w:rsid w:val="001012CB"/>
    <w:rsid w:val="001016B1"/>
    <w:rsid w:val="001043A5"/>
    <w:rsid w:val="00111167"/>
    <w:rsid w:val="0011121C"/>
    <w:rsid w:val="00112F85"/>
    <w:rsid w:val="001133D4"/>
    <w:rsid w:val="001138F4"/>
    <w:rsid w:val="00113A66"/>
    <w:rsid w:val="00120921"/>
    <w:rsid w:val="001220F9"/>
    <w:rsid w:val="00122F4D"/>
    <w:rsid w:val="001259DE"/>
    <w:rsid w:val="00131791"/>
    <w:rsid w:val="0013619F"/>
    <w:rsid w:val="0013646A"/>
    <w:rsid w:val="001364A1"/>
    <w:rsid w:val="00137C0F"/>
    <w:rsid w:val="001473A6"/>
    <w:rsid w:val="00154752"/>
    <w:rsid w:val="00156EA7"/>
    <w:rsid w:val="00157F74"/>
    <w:rsid w:val="001600B3"/>
    <w:rsid w:val="00162A39"/>
    <w:rsid w:val="00163A61"/>
    <w:rsid w:val="001645F2"/>
    <w:rsid w:val="0016494F"/>
    <w:rsid w:val="001677B2"/>
    <w:rsid w:val="001706C2"/>
    <w:rsid w:val="00171CA8"/>
    <w:rsid w:val="00173CA7"/>
    <w:rsid w:val="00177DAA"/>
    <w:rsid w:val="00180AF2"/>
    <w:rsid w:val="00180CDF"/>
    <w:rsid w:val="00181076"/>
    <w:rsid w:val="00184C8D"/>
    <w:rsid w:val="00197562"/>
    <w:rsid w:val="001978D9"/>
    <w:rsid w:val="00197D89"/>
    <w:rsid w:val="001A3E8E"/>
    <w:rsid w:val="001A3ED7"/>
    <w:rsid w:val="001A4809"/>
    <w:rsid w:val="001B45BA"/>
    <w:rsid w:val="001B4B6A"/>
    <w:rsid w:val="001B5DE8"/>
    <w:rsid w:val="001B6461"/>
    <w:rsid w:val="001C039B"/>
    <w:rsid w:val="001C07BD"/>
    <w:rsid w:val="001C0CFF"/>
    <w:rsid w:val="001C17E1"/>
    <w:rsid w:val="001C2085"/>
    <w:rsid w:val="001C2754"/>
    <w:rsid w:val="001C2CC4"/>
    <w:rsid w:val="001C348E"/>
    <w:rsid w:val="001C4231"/>
    <w:rsid w:val="001C4BEA"/>
    <w:rsid w:val="001D1091"/>
    <w:rsid w:val="001D3CDE"/>
    <w:rsid w:val="001D3F37"/>
    <w:rsid w:val="001D464C"/>
    <w:rsid w:val="001D56E4"/>
    <w:rsid w:val="001D6418"/>
    <w:rsid w:val="001E1A4C"/>
    <w:rsid w:val="001E27EA"/>
    <w:rsid w:val="001E6002"/>
    <w:rsid w:val="001F0A64"/>
    <w:rsid w:val="001F0DB1"/>
    <w:rsid w:val="001F1C9C"/>
    <w:rsid w:val="001F23C5"/>
    <w:rsid w:val="001F2442"/>
    <w:rsid w:val="001F3E5A"/>
    <w:rsid w:val="001F590F"/>
    <w:rsid w:val="001F601C"/>
    <w:rsid w:val="001F701B"/>
    <w:rsid w:val="001F7BD6"/>
    <w:rsid w:val="0020035D"/>
    <w:rsid w:val="00202DB8"/>
    <w:rsid w:val="002039B0"/>
    <w:rsid w:val="00206496"/>
    <w:rsid w:val="00207CBA"/>
    <w:rsid w:val="002121FB"/>
    <w:rsid w:val="00214C58"/>
    <w:rsid w:val="00214EA0"/>
    <w:rsid w:val="0021532E"/>
    <w:rsid w:val="00216CCF"/>
    <w:rsid w:val="00221EC0"/>
    <w:rsid w:val="00226E86"/>
    <w:rsid w:val="0023168B"/>
    <w:rsid w:val="002321A5"/>
    <w:rsid w:val="002321D3"/>
    <w:rsid w:val="002352FC"/>
    <w:rsid w:val="00236151"/>
    <w:rsid w:val="0023670E"/>
    <w:rsid w:val="00236A00"/>
    <w:rsid w:val="00241339"/>
    <w:rsid w:val="002424D4"/>
    <w:rsid w:val="00243D60"/>
    <w:rsid w:val="002446B0"/>
    <w:rsid w:val="0024583A"/>
    <w:rsid w:val="00247B73"/>
    <w:rsid w:val="00251020"/>
    <w:rsid w:val="002549E4"/>
    <w:rsid w:val="00256F30"/>
    <w:rsid w:val="002601A5"/>
    <w:rsid w:val="00260A21"/>
    <w:rsid w:val="002614C1"/>
    <w:rsid w:val="00263BB9"/>
    <w:rsid w:val="00264249"/>
    <w:rsid w:val="002642CF"/>
    <w:rsid w:val="0026489F"/>
    <w:rsid w:val="00264904"/>
    <w:rsid w:val="00267A94"/>
    <w:rsid w:val="00270AE1"/>
    <w:rsid w:val="00271870"/>
    <w:rsid w:val="00272491"/>
    <w:rsid w:val="00272DDD"/>
    <w:rsid w:val="00274281"/>
    <w:rsid w:val="002747C0"/>
    <w:rsid w:val="00275081"/>
    <w:rsid w:val="002817BF"/>
    <w:rsid w:val="00282BA3"/>
    <w:rsid w:val="0028625F"/>
    <w:rsid w:val="00286DD0"/>
    <w:rsid w:val="00290234"/>
    <w:rsid w:val="002905A7"/>
    <w:rsid w:val="0029126D"/>
    <w:rsid w:val="0029539C"/>
    <w:rsid w:val="00297A6C"/>
    <w:rsid w:val="002A15AC"/>
    <w:rsid w:val="002A29E4"/>
    <w:rsid w:val="002A7B1B"/>
    <w:rsid w:val="002B03E4"/>
    <w:rsid w:val="002B0986"/>
    <w:rsid w:val="002B35AF"/>
    <w:rsid w:val="002B55AB"/>
    <w:rsid w:val="002B7384"/>
    <w:rsid w:val="002C0906"/>
    <w:rsid w:val="002C0910"/>
    <w:rsid w:val="002C10C0"/>
    <w:rsid w:val="002C14FE"/>
    <w:rsid w:val="002C24A5"/>
    <w:rsid w:val="002C34F4"/>
    <w:rsid w:val="002C6082"/>
    <w:rsid w:val="002C62E5"/>
    <w:rsid w:val="002C647A"/>
    <w:rsid w:val="002D10E3"/>
    <w:rsid w:val="002D2824"/>
    <w:rsid w:val="002D573E"/>
    <w:rsid w:val="002D5AF5"/>
    <w:rsid w:val="002D72B1"/>
    <w:rsid w:val="002D79CC"/>
    <w:rsid w:val="002E11FA"/>
    <w:rsid w:val="002E15E8"/>
    <w:rsid w:val="002E6ADE"/>
    <w:rsid w:val="002F0C5D"/>
    <w:rsid w:val="002F0FEB"/>
    <w:rsid w:val="003012F0"/>
    <w:rsid w:val="003027A3"/>
    <w:rsid w:val="00305891"/>
    <w:rsid w:val="00305905"/>
    <w:rsid w:val="003061BE"/>
    <w:rsid w:val="00311BFE"/>
    <w:rsid w:val="003131C7"/>
    <w:rsid w:val="00313E8C"/>
    <w:rsid w:val="00315771"/>
    <w:rsid w:val="00315866"/>
    <w:rsid w:val="003204EB"/>
    <w:rsid w:val="003208FB"/>
    <w:rsid w:val="00322781"/>
    <w:rsid w:val="00324AC7"/>
    <w:rsid w:val="00324DE6"/>
    <w:rsid w:val="00326F2B"/>
    <w:rsid w:val="00327B41"/>
    <w:rsid w:val="00331D56"/>
    <w:rsid w:val="00331EC3"/>
    <w:rsid w:val="0033213C"/>
    <w:rsid w:val="00334ACC"/>
    <w:rsid w:val="003372BE"/>
    <w:rsid w:val="0034042D"/>
    <w:rsid w:val="003411FF"/>
    <w:rsid w:val="003426C5"/>
    <w:rsid w:val="003464A4"/>
    <w:rsid w:val="003503D6"/>
    <w:rsid w:val="003515B6"/>
    <w:rsid w:val="00353887"/>
    <w:rsid w:val="00354015"/>
    <w:rsid w:val="00354D22"/>
    <w:rsid w:val="00354DEF"/>
    <w:rsid w:val="00356586"/>
    <w:rsid w:val="00361059"/>
    <w:rsid w:val="00361B71"/>
    <w:rsid w:val="003620BD"/>
    <w:rsid w:val="00362C9A"/>
    <w:rsid w:val="00363393"/>
    <w:rsid w:val="00364C47"/>
    <w:rsid w:val="00365213"/>
    <w:rsid w:val="00365A3C"/>
    <w:rsid w:val="00367498"/>
    <w:rsid w:val="00371F56"/>
    <w:rsid w:val="0037569C"/>
    <w:rsid w:val="00375DE4"/>
    <w:rsid w:val="00377C65"/>
    <w:rsid w:val="0038128D"/>
    <w:rsid w:val="00382295"/>
    <w:rsid w:val="00384DD8"/>
    <w:rsid w:val="00384FBE"/>
    <w:rsid w:val="003852F1"/>
    <w:rsid w:val="003935DA"/>
    <w:rsid w:val="003942AC"/>
    <w:rsid w:val="003965A7"/>
    <w:rsid w:val="00396E11"/>
    <w:rsid w:val="003A0B94"/>
    <w:rsid w:val="003A200C"/>
    <w:rsid w:val="003A46CA"/>
    <w:rsid w:val="003A5543"/>
    <w:rsid w:val="003A7077"/>
    <w:rsid w:val="003A7863"/>
    <w:rsid w:val="003B20B4"/>
    <w:rsid w:val="003B222B"/>
    <w:rsid w:val="003B50BB"/>
    <w:rsid w:val="003B51ED"/>
    <w:rsid w:val="003C077B"/>
    <w:rsid w:val="003C0AA5"/>
    <w:rsid w:val="003C183C"/>
    <w:rsid w:val="003C25B6"/>
    <w:rsid w:val="003C4724"/>
    <w:rsid w:val="003C65EA"/>
    <w:rsid w:val="003C6965"/>
    <w:rsid w:val="003D42B1"/>
    <w:rsid w:val="003D64F4"/>
    <w:rsid w:val="003E0033"/>
    <w:rsid w:val="003E20B3"/>
    <w:rsid w:val="003E7042"/>
    <w:rsid w:val="003F6166"/>
    <w:rsid w:val="003F7970"/>
    <w:rsid w:val="00401120"/>
    <w:rsid w:val="004061D9"/>
    <w:rsid w:val="004076CC"/>
    <w:rsid w:val="004078EF"/>
    <w:rsid w:val="004104F0"/>
    <w:rsid w:val="00411549"/>
    <w:rsid w:val="004121E9"/>
    <w:rsid w:val="00412FBC"/>
    <w:rsid w:val="004142F3"/>
    <w:rsid w:val="004155FD"/>
    <w:rsid w:val="00416B1A"/>
    <w:rsid w:val="004252EE"/>
    <w:rsid w:val="00426E21"/>
    <w:rsid w:val="004271D2"/>
    <w:rsid w:val="00427E86"/>
    <w:rsid w:val="00432CE2"/>
    <w:rsid w:val="00433227"/>
    <w:rsid w:val="00433308"/>
    <w:rsid w:val="004402E5"/>
    <w:rsid w:val="00441579"/>
    <w:rsid w:val="00441AB8"/>
    <w:rsid w:val="00441B51"/>
    <w:rsid w:val="00443224"/>
    <w:rsid w:val="00445433"/>
    <w:rsid w:val="004462A1"/>
    <w:rsid w:val="004526A3"/>
    <w:rsid w:val="00452789"/>
    <w:rsid w:val="00454193"/>
    <w:rsid w:val="0045536F"/>
    <w:rsid w:val="004563E8"/>
    <w:rsid w:val="00462172"/>
    <w:rsid w:val="004631AF"/>
    <w:rsid w:val="00464A38"/>
    <w:rsid w:val="00465ACE"/>
    <w:rsid w:val="00466C0E"/>
    <w:rsid w:val="004677E7"/>
    <w:rsid w:val="00467F52"/>
    <w:rsid w:val="00470D3C"/>
    <w:rsid w:val="0047277D"/>
    <w:rsid w:val="00475071"/>
    <w:rsid w:val="00476E00"/>
    <w:rsid w:val="00476E27"/>
    <w:rsid w:val="00477895"/>
    <w:rsid w:val="00482FD9"/>
    <w:rsid w:val="00483685"/>
    <w:rsid w:val="004862E5"/>
    <w:rsid w:val="00490091"/>
    <w:rsid w:val="004906F9"/>
    <w:rsid w:val="00494317"/>
    <w:rsid w:val="00494823"/>
    <w:rsid w:val="004A03CE"/>
    <w:rsid w:val="004A315F"/>
    <w:rsid w:val="004A45A8"/>
    <w:rsid w:val="004B0944"/>
    <w:rsid w:val="004B0B5F"/>
    <w:rsid w:val="004B22DC"/>
    <w:rsid w:val="004B2602"/>
    <w:rsid w:val="004B2EB8"/>
    <w:rsid w:val="004B5B9D"/>
    <w:rsid w:val="004B727E"/>
    <w:rsid w:val="004B7E50"/>
    <w:rsid w:val="004B7EE6"/>
    <w:rsid w:val="004C1791"/>
    <w:rsid w:val="004C336A"/>
    <w:rsid w:val="004C5683"/>
    <w:rsid w:val="004D01C0"/>
    <w:rsid w:val="004D1356"/>
    <w:rsid w:val="004D277B"/>
    <w:rsid w:val="004D529C"/>
    <w:rsid w:val="004D7CE5"/>
    <w:rsid w:val="004E09FE"/>
    <w:rsid w:val="004E1A8E"/>
    <w:rsid w:val="004E1FDA"/>
    <w:rsid w:val="004E53AE"/>
    <w:rsid w:val="004E591F"/>
    <w:rsid w:val="004E687D"/>
    <w:rsid w:val="004F033C"/>
    <w:rsid w:val="004F12C7"/>
    <w:rsid w:val="004F1A65"/>
    <w:rsid w:val="004F1DBC"/>
    <w:rsid w:val="004F4E17"/>
    <w:rsid w:val="004F6249"/>
    <w:rsid w:val="004F692D"/>
    <w:rsid w:val="004F6F14"/>
    <w:rsid w:val="004F6F34"/>
    <w:rsid w:val="004F6F57"/>
    <w:rsid w:val="004F75AC"/>
    <w:rsid w:val="005008B7"/>
    <w:rsid w:val="00501274"/>
    <w:rsid w:val="00501FA5"/>
    <w:rsid w:val="00504D1E"/>
    <w:rsid w:val="00505B0B"/>
    <w:rsid w:val="0050665F"/>
    <w:rsid w:val="00507796"/>
    <w:rsid w:val="005146A9"/>
    <w:rsid w:val="00516EA3"/>
    <w:rsid w:val="00520AB3"/>
    <w:rsid w:val="0052129E"/>
    <w:rsid w:val="0052486B"/>
    <w:rsid w:val="00524A9A"/>
    <w:rsid w:val="00524BD8"/>
    <w:rsid w:val="0052744C"/>
    <w:rsid w:val="005323FE"/>
    <w:rsid w:val="00533A02"/>
    <w:rsid w:val="00536EEF"/>
    <w:rsid w:val="005420BC"/>
    <w:rsid w:val="00542402"/>
    <w:rsid w:val="00542790"/>
    <w:rsid w:val="005431CA"/>
    <w:rsid w:val="005434CB"/>
    <w:rsid w:val="00544FF4"/>
    <w:rsid w:val="00546119"/>
    <w:rsid w:val="00546A95"/>
    <w:rsid w:val="00546D3A"/>
    <w:rsid w:val="00546F35"/>
    <w:rsid w:val="005533AF"/>
    <w:rsid w:val="005546C9"/>
    <w:rsid w:val="00562308"/>
    <w:rsid w:val="00563525"/>
    <w:rsid w:val="00564DC1"/>
    <w:rsid w:val="005651A1"/>
    <w:rsid w:val="0056654D"/>
    <w:rsid w:val="005669A9"/>
    <w:rsid w:val="00570000"/>
    <w:rsid w:val="005703E1"/>
    <w:rsid w:val="005703ED"/>
    <w:rsid w:val="005752FF"/>
    <w:rsid w:val="00576397"/>
    <w:rsid w:val="0057642C"/>
    <w:rsid w:val="00581DC0"/>
    <w:rsid w:val="00584849"/>
    <w:rsid w:val="005868CA"/>
    <w:rsid w:val="0058758B"/>
    <w:rsid w:val="00592445"/>
    <w:rsid w:val="0059300D"/>
    <w:rsid w:val="0059493B"/>
    <w:rsid w:val="0059745C"/>
    <w:rsid w:val="005A029E"/>
    <w:rsid w:val="005A16DB"/>
    <w:rsid w:val="005A5334"/>
    <w:rsid w:val="005A6074"/>
    <w:rsid w:val="005A6952"/>
    <w:rsid w:val="005A7AEA"/>
    <w:rsid w:val="005B10DF"/>
    <w:rsid w:val="005B20EB"/>
    <w:rsid w:val="005B315B"/>
    <w:rsid w:val="005B4FAD"/>
    <w:rsid w:val="005C4BDC"/>
    <w:rsid w:val="005D109D"/>
    <w:rsid w:val="005D4F68"/>
    <w:rsid w:val="005D6ACB"/>
    <w:rsid w:val="005E18C0"/>
    <w:rsid w:val="005E548D"/>
    <w:rsid w:val="005E5DDA"/>
    <w:rsid w:val="005E7323"/>
    <w:rsid w:val="005F0822"/>
    <w:rsid w:val="005F0E31"/>
    <w:rsid w:val="005F160B"/>
    <w:rsid w:val="005F428E"/>
    <w:rsid w:val="005F476F"/>
    <w:rsid w:val="005F57C5"/>
    <w:rsid w:val="005F6F92"/>
    <w:rsid w:val="0060277C"/>
    <w:rsid w:val="00605396"/>
    <w:rsid w:val="00606069"/>
    <w:rsid w:val="00606547"/>
    <w:rsid w:val="0060765D"/>
    <w:rsid w:val="00607FA9"/>
    <w:rsid w:val="006129E7"/>
    <w:rsid w:val="00613C37"/>
    <w:rsid w:val="00614719"/>
    <w:rsid w:val="00614824"/>
    <w:rsid w:val="00615F12"/>
    <w:rsid w:val="006160CA"/>
    <w:rsid w:val="0062228F"/>
    <w:rsid w:val="00624CF1"/>
    <w:rsid w:val="00626222"/>
    <w:rsid w:val="006300FC"/>
    <w:rsid w:val="006303EB"/>
    <w:rsid w:val="00630C5F"/>
    <w:rsid w:val="00644DC4"/>
    <w:rsid w:val="00645855"/>
    <w:rsid w:val="00647A3C"/>
    <w:rsid w:val="00655473"/>
    <w:rsid w:val="0065605F"/>
    <w:rsid w:val="00656BEE"/>
    <w:rsid w:val="00662F93"/>
    <w:rsid w:val="006678B3"/>
    <w:rsid w:val="0067042B"/>
    <w:rsid w:val="00674926"/>
    <w:rsid w:val="00674990"/>
    <w:rsid w:val="00676E11"/>
    <w:rsid w:val="00676EAD"/>
    <w:rsid w:val="006806A6"/>
    <w:rsid w:val="006819EC"/>
    <w:rsid w:val="00683766"/>
    <w:rsid w:val="00683B45"/>
    <w:rsid w:val="00684A88"/>
    <w:rsid w:val="00684F7E"/>
    <w:rsid w:val="00685DB8"/>
    <w:rsid w:val="00690402"/>
    <w:rsid w:val="00690951"/>
    <w:rsid w:val="00691D85"/>
    <w:rsid w:val="0069210F"/>
    <w:rsid w:val="00693557"/>
    <w:rsid w:val="006938F7"/>
    <w:rsid w:val="006965E1"/>
    <w:rsid w:val="00696C1D"/>
    <w:rsid w:val="006A1650"/>
    <w:rsid w:val="006A2D06"/>
    <w:rsid w:val="006A3B4D"/>
    <w:rsid w:val="006A3F6E"/>
    <w:rsid w:val="006A48F6"/>
    <w:rsid w:val="006A4ABF"/>
    <w:rsid w:val="006A6A88"/>
    <w:rsid w:val="006B2E1D"/>
    <w:rsid w:val="006B35EA"/>
    <w:rsid w:val="006B4AD1"/>
    <w:rsid w:val="006B4BD7"/>
    <w:rsid w:val="006B6626"/>
    <w:rsid w:val="006C02A0"/>
    <w:rsid w:val="006C17D6"/>
    <w:rsid w:val="006C412F"/>
    <w:rsid w:val="006D4D4A"/>
    <w:rsid w:val="006D4E03"/>
    <w:rsid w:val="006D7332"/>
    <w:rsid w:val="006E03D6"/>
    <w:rsid w:val="006E06C1"/>
    <w:rsid w:val="006E2F7B"/>
    <w:rsid w:val="006E3C73"/>
    <w:rsid w:val="006E4EF5"/>
    <w:rsid w:val="006E5C00"/>
    <w:rsid w:val="006E74F1"/>
    <w:rsid w:val="006F2B86"/>
    <w:rsid w:val="006F4133"/>
    <w:rsid w:val="00700CE4"/>
    <w:rsid w:val="00702A33"/>
    <w:rsid w:val="00702F75"/>
    <w:rsid w:val="00703274"/>
    <w:rsid w:val="007055EF"/>
    <w:rsid w:val="00706D90"/>
    <w:rsid w:val="00707637"/>
    <w:rsid w:val="00707A43"/>
    <w:rsid w:val="00710243"/>
    <w:rsid w:val="00713280"/>
    <w:rsid w:val="00716C1C"/>
    <w:rsid w:val="007219FE"/>
    <w:rsid w:val="007238E6"/>
    <w:rsid w:val="00723F43"/>
    <w:rsid w:val="00724EF8"/>
    <w:rsid w:val="0072547F"/>
    <w:rsid w:val="00725F7F"/>
    <w:rsid w:val="00730218"/>
    <w:rsid w:val="007303E6"/>
    <w:rsid w:val="007303F6"/>
    <w:rsid w:val="007326A1"/>
    <w:rsid w:val="00732DC4"/>
    <w:rsid w:val="00734270"/>
    <w:rsid w:val="00740756"/>
    <w:rsid w:val="00740A64"/>
    <w:rsid w:val="007426D5"/>
    <w:rsid w:val="00744E9C"/>
    <w:rsid w:val="00751881"/>
    <w:rsid w:val="00761990"/>
    <w:rsid w:val="00763C17"/>
    <w:rsid w:val="00766613"/>
    <w:rsid w:val="00767005"/>
    <w:rsid w:val="00767964"/>
    <w:rsid w:val="00767A34"/>
    <w:rsid w:val="00772FC1"/>
    <w:rsid w:val="00775562"/>
    <w:rsid w:val="007770D5"/>
    <w:rsid w:val="007774E1"/>
    <w:rsid w:val="007806B0"/>
    <w:rsid w:val="0078076A"/>
    <w:rsid w:val="00782C64"/>
    <w:rsid w:val="0078793D"/>
    <w:rsid w:val="0079299E"/>
    <w:rsid w:val="00793592"/>
    <w:rsid w:val="007941B4"/>
    <w:rsid w:val="00794309"/>
    <w:rsid w:val="00796BD7"/>
    <w:rsid w:val="007A2430"/>
    <w:rsid w:val="007A2C9C"/>
    <w:rsid w:val="007A4DF8"/>
    <w:rsid w:val="007A4F8A"/>
    <w:rsid w:val="007A5729"/>
    <w:rsid w:val="007A6A26"/>
    <w:rsid w:val="007A7312"/>
    <w:rsid w:val="007A74D4"/>
    <w:rsid w:val="007B08EA"/>
    <w:rsid w:val="007B1AEA"/>
    <w:rsid w:val="007B1FE1"/>
    <w:rsid w:val="007B330B"/>
    <w:rsid w:val="007B43C5"/>
    <w:rsid w:val="007B4B6E"/>
    <w:rsid w:val="007B4FF6"/>
    <w:rsid w:val="007B7692"/>
    <w:rsid w:val="007C2ADF"/>
    <w:rsid w:val="007C3BAE"/>
    <w:rsid w:val="007C4058"/>
    <w:rsid w:val="007D042C"/>
    <w:rsid w:val="007D1C50"/>
    <w:rsid w:val="007D2900"/>
    <w:rsid w:val="007D3288"/>
    <w:rsid w:val="007D3593"/>
    <w:rsid w:val="007D44B0"/>
    <w:rsid w:val="007E282B"/>
    <w:rsid w:val="007E2C8F"/>
    <w:rsid w:val="007E3255"/>
    <w:rsid w:val="007E510F"/>
    <w:rsid w:val="007E6BF7"/>
    <w:rsid w:val="007E7B9B"/>
    <w:rsid w:val="007F013E"/>
    <w:rsid w:val="007F067B"/>
    <w:rsid w:val="007F14D5"/>
    <w:rsid w:val="007F1C29"/>
    <w:rsid w:val="007F520E"/>
    <w:rsid w:val="007F5230"/>
    <w:rsid w:val="007F5AB1"/>
    <w:rsid w:val="007F5D07"/>
    <w:rsid w:val="007F68B0"/>
    <w:rsid w:val="00803741"/>
    <w:rsid w:val="008062F2"/>
    <w:rsid w:val="00806D86"/>
    <w:rsid w:val="00806F57"/>
    <w:rsid w:val="00811EA1"/>
    <w:rsid w:val="00813B10"/>
    <w:rsid w:val="00813B6E"/>
    <w:rsid w:val="00813CD6"/>
    <w:rsid w:val="00821C9D"/>
    <w:rsid w:val="008223B0"/>
    <w:rsid w:val="0082276F"/>
    <w:rsid w:val="00823890"/>
    <w:rsid w:val="00824028"/>
    <w:rsid w:val="00824817"/>
    <w:rsid w:val="0082609B"/>
    <w:rsid w:val="008266B4"/>
    <w:rsid w:val="00826FA0"/>
    <w:rsid w:val="0083149A"/>
    <w:rsid w:val="00831F5D"/>
    <w:rsid w:val="00832F3E"/>
    <w:rsid w:val="00834882"/>
    <w:rsid w:val="00835308"/>
    <w:rsid w:val="00835931"/>
    <w:rsid w:val="00842131"/>
    <w:rsid w:val="00843A42"/>
    <w:rsid w:val="008443E4"/>
    <w:rsid w:val="00847919"/>
    <w:rsid w:val="00854421"/>
    <w:rsid w:val="00854F94"/>
    <w:rsid w:val="00856791"/>
    <w:rsid w:val="0086118B"/>
    <w:rsid w:val="00862452"/>
    <w:rsid w:val="00863391"/>
    <w:rsid w:val="0086349B"/>
    <w:rsid w:val="00867FE8"/>
    <w:rsid w:val="008701DC"/>
    <w:rsid w:val="00870879"/>
    <w:rsid w:val="008713CE"/>
    <w:rsid w:val="00871CDF"/>
    <w:rsid w:val="00871FEA"/>
    <w:rsid w:val="00872148"/>
    <w:rsid w:val="00872B0A"/>
    <w:rsid w:val="0087589B"/>
    <w:rsid w:val="008766C4"/>
    <w:rsid w:val="00877773"/>
    <w:rsid w:val="008836D6"/>
    <w:rsid w:val="00883C21"/>
    <w:rsid w:val="00883FFD"/>
    <w:rsid w:val="00885266"/>
    <w:rsid w:val="008867F1"/>
    <w:rsid w:val="00893190"/>
    <w:rsid w:val="00894D19"/>
    <w:rsid w:val="00896E66"/>
    <w:rsid w:val="0089731B"/>
    <w:rsid w:val="008A0079"/>
    <w:rsid w:val="008A1987"/>
    <w:rsid w:val="008A1B39"/>
    <w:rsid w:val="008A283F"/>
    <w:rsid w:val="008A3C74"/>
    <w:rsid w:val="008A4288"/>
    <w:rsid w:val="008A43BF"/>
    <w:rsid w:val="008A528B"/>
    <w:rsid w:val="008B0B6F"/>
    <w:rsid w:val="008B3527"/>
    <w:rsid w:val="008B5D8A"/>
    <w:rsid w:val="008B6A74"/>
    <w:rsid w:val="008C0E12"/>
    <w:rsid w:val="008C10E7"/>
    <w:rsid w:val="008C1D65"/>
    <w:rsid w:val="008C3A1B"/>
    <w:rsid w:val="008C640F"/>
    <w:rsid w:val="008C681E"/>
    <w:rsid w:val="008C757D"/>
    <w:rsid w:val="008D12FE"/>
    <w:rsid w:val="008D3F87"/>
    <w:rsid w:val="008D4F94"/>
    <w:rsid w:val="008D5A80"/>
    <w:rsid w:val="008D6A05"/>
    <w:rsid w:val="008D7EB2"/>
    <w:rsid w:val="008E17F0"/>
    <w:rsid w:val="008E5358"/>
    <w:rsid w:val="008E5592"/>
    <w:rsid w:val="008E5A34"/>
    <w:rsid w:val="008E63D8"/>
    <w:rsid w:val="008E68C0"/>
    <w:rsid w:val="008E6C4D"/>
    <w:rsid w:val="008E760C"/>
    <w:rsid w:val="008F0D19"/>
    <w:rsid w:val="008F2229"/>
    <w:rsid w:val="008F31DF"/>
    <w:rsid w:val="008F338E"/>
    <w:rsid w:val="008F45A3"/>
    <w:rsid w:val="008F4AEB"/>
    <w:rsid w:val="008F4C09"/>
    <w:rsid w:val="008F6FF1"/>
    <w:rsid w:val="00900CB2"/>
    <w:rsid w:val="009062D1"/>
    <w:rsid w:val="009136DE"/>
    <w:rsid w:val="00920879"/>
    <w:rsid w:val="00920CDC"/>
    <w:rsid w:val="00925642"/>
    <w:rsid w:val="00925D3B"/>
    <w:rsid w:val="00925D4C"/>
    <w:rsid w:val="009417E6"/>
    <w:rsid w:val="00942500"/>
    <w:rsid w:val="009427F9"/>
    <w:rsid w:val="0094378F"/>
    <w:rsid w:val="00945993"/>
    <w:rsid w:val="009504F4"/>
    <w:rsid w:val="009508B2"/>
    <w:rsid w:val="009516CB"/>
    <w:rsid w:val="00952F6D"/>
    <w:rsid w:val="0095375C"/>
    <w:rsid w:val="00954327"/>
    <w:rsid w:val="009546F5"/>
    <w:rsid w:val="0095629F"/>
    <w:rsid w:val="00961865"/>
    <w:rsid w:val="00964967"/>
    <w:rsid w:val="009651D9"/>
    <w:rsid w:val="00965B4B"/>
    <w:rsid w:val="00965FF2"/>
    <w:rsid w:val="0097230B"/>
    <w:rsid w:val="00972A8F"/>
    <w:rsid w:val="00974A1D"/>
    <w:rsid w:val="009866AE"/>
    <w:rsid w:val="009924F7"/>
    <w:rsid w:val="00995C57"/>
    <w:rsid w:val="00996D17"/>
    <w:rsid w:val="009A19B1"/>
    <w:rsid w:val="009A1C91"/>
    <w:rsid w:val="009A21B6"/>
    <w:rsid w:val="009A7DD1"/>
    <w:rsid w:val="009B0B7D"/>
    <w:rsid w:val="009B1944"/>
    <w:rsid w:val="009B2C4B"/>
    <w:rsid w:val="009B43DB"/>
    <w:rsid w:val="009B4CE4"/>
    <w:rsid w:val="009B60DB"/>
    <w:rsid w:val="009B63D1"/>
    <w:rsid w:val="009B7CFC"/>
    <w:rsid w:val="009C0059"/>
    <w:rsid w:val="009C244A"/>
    <w:rsid w:val="009C3B3B"/>
    <w:rsid w:val="009C3B4F"/>
    <w:rsid w:val="009D204B"/>
    <w:rsid w:val="009D2575"/>
    <w:rsid w:val="009D446C"/>
    <w:rsid w:val="009D4683"/>
    <w:rsid w:val="009D4CC6"/>
    <w:rsid w:val="009D5C47"/>
    <w:rsid w:val="009D6DB8"/>
    <w:rsid w:val="009D7C66"/>
    <w:rsid w:val="009E11DB"/>
    <w:rsid w:val="009E2B0B"/>
    <w:rsid w:val="009E335A"/>
    <w:rsid w:val="009E3939"/>
    <w:rsid w:val="009E3FDA"/>
    <w:rsid w:val="009E6675"/>
    <w:rsid w:val="009F0161"/>
    <w:rsid w:val="009F1904"/>
    <w:rsid w:val="009F1AF5"/>
    <w:rsid w:val="009F1FC1"/>
    <w:rsid w:val="009F590B"/>
    <w:rsid w:val="009F5B17"/>
    <w:rsid w:val="009F64A9"/>
    <w:rsid w:val="009F6ED9"/>
    <w:rsid w:val="00A00B8A"/>
    <w:rsid w:val="00A04C62"/>
    <w:rsid w:val="00A05D6E"/>
    <w:rsid w:val="00A10CFB"/>
    <w:rsid w:val="00A1373B"/>
    <w:rsid w:val="00A14192"/>
    <w:rsid w:val="00A14497"/>
    <w:rsid w:val="00A15724"/>
    <w:rsid w:val="00A1744C"/>
    <w:rsid w:val="00A2277C"/>
    <w:rsid w:val="00A23A64"/>
    <w:rsid w:val="00A261C4"/>
    <w:rsid w:val="00A274D7"/>
    <w:rsid w:val="00A30890"/>
    <w:rsid w:val="00A34E56"/>
    <w:rsid w:val="00A35E93"/>
    <w:rsid w:val="00A36E7F"/>
    <w:rsid w:val="00A37272"/>
    <w:rsid w:val="00A37AC4"/>
    <w:rsid w:val="00A454C0"/>
    <w:rsid w:val="00A46329"/>
    <w:rsid w:val="00A464D9"/>
    <w:rsid w:val="00A4790B"/>
    <w:rsid w:val="00A527DB"/>
    <w:rsid w:val="00A53992"/>
    <w:rsid w:val="00A55878"/>
    <w:rsid w:val="00A56BF4"/>
    <w:rsid w:val="00A5736B"/>
    <w:rsid w:val="00A57607"/>
    <w:rsid w:val="00A600B9"/>
    <w:rsid w:val="00A609DC"/>
    <w:rsid w:val="00A634F1"/>
    <w:rsid w:val="00A64740"/>
    <w:rsid w:val="00A6510B"/>
    <w:rsid w:val="00A6692E"/>
    <w:rsid w:val="00A67F0B"/>
    <w:rsid w:val="00A710DE"/>
    <w:rsid w:val="00A72264"/>
    <w:rsid w:val="00A7231E"/>
    <w:rsid w:val="00A73D72"/>
    <w:rsid w:val="00A76049"/>
    <w:rsid w:val="00A813B6"/>
    <w:rsid w:val="00A851F5"/>
    <w:rsid w:val="00A86D41"/>
    <w:rsid w:val="00A87FA7"/>
    <w:rsid w:val="00A90EB8"/>
    <w:rsid w:val="00A9152E"/>
    <w:rsid w:val="00A93129"/>
    <w:rsid w:val="00A9412A"/>
    <w:rsid w:val="00A9460A"/>
    <w:rsid w:val="00A946CB"/>
    <w:rsid w:val="00A9597E"/>
    <w:rsid w:val="00A95B85"/>
    <w:rsid w:val="00A96B76"/>
    <w:rsid w:val="00AA034B"/>
    <w:rsid w:val="00AA0CD9"/>
    <w:rsid w:val="00AA156D"/>
    <w:rsid w:val="00AA1D0F"/>
    <w:rsid w:val="00AA3FAD"/>
    <w:rsid w:val="00AA570D"/>
    <w:rsid w:val="00AA5B02"/>
    <w:rsid w:val="00AA61A1"/>
    <w:rsid w:val="00AA645E"/>
    <w:rsid w:val="00AA6C26"/>
    <w:rsid w:val="00AB3E5F"/>
    <w:rsid w:val="00AB50C3"/>
    <w:rsid w:val="00AB6839"/>
    <w:rsid w:val="00AB687B"/>
    <w:rsid w:val="00AC101A"/>
    <w:rsid w:val="00AC7F99"/>
    <w:rsid w:val="00AD06AA"/>
    <w:rsid w:val="00AD27AF"/>
    <w:rsid w:val="00AD2AE4"/>
    <w:rsid w:val="00AD2B3D"/>
    <w:rsid w:val="00AD43A3"/>
    <w:rsid w:val="00AE0853"/>
    <w:rsid w:val="00AE118A"/>
    <w:rsid w:val="00AE1D1F"/>
    <w:rsid w:val="00AE22EA"/>
    <w:rsid w:val="00AE685C"/>
    <w:rsid w:val="00AE75EF"/>
    <w:rsid w:val="00AE7FFC"/>
    <w:rsid w:val="00AF0894"/>
    <w:rsid w:val="00AF2CEA"/>
    <w:rsid w:val="00B02281"/>
    <w:rsid w:val="00B0272E"/>
    <w:rsid w:val="00B03F49"/>
    <w:rsid w:val="00B06A0C"/>
    <w:rsid w:val="00B07540"/>
    <w:rsid w:val="00B113A6"/>
    <w:rsid w:val="00B11C7A"/>
    <w:rsid w:val="00B156B1"/>
    <w:rsid w:val="00B16D34"/>
    <w:rsid w:val="00B17DED"/>
    <w:rsid w:val="00B20713"/>
    <w:rsid w:val="00B21D4B"/>
    <w:rsid w:val="00B22C4F"/>
    <w:rsid w:val="00B24815"/>
    <w:rsid w:val="00B24A1F"/>
    <w:rsid w:val="00B32D2C"/>
    <w:rsid w:val="00B33367"/>
    <w:rsid w:val="00B336B1"/>
    <w:rsid w:val="00B337A1"/>
    <w:rsid w:val="00B40BC1"/>
    <w:rsid w:val="00B429A6"/>
    <w:rsid w:val="00B43A9A"/>
    <w:rsid w:val="00B44340"/>
    <w:rsid w:val="00B45395"/>
    <w:rsid w:val="00B46117"/>
    <w:rsid w:val="00B46377"/>
    <w:rsid w:val="00B466B8"/>
    <w:rsid w:val="00B47303"/>
    <w:rsid w:val="00B520E0"/>
    <w:rsid w:val="00B552AE"/>
    <w:rsid w:val="00B55756"/>
    <w:rsid w:val="00B57A0A"/>
    <w:rsid w:val="00B64CE3"/>
    <w:rsid w:val="00B72CF1"/>
    <w:rsid w:val="00B7562C"/>
    <w:rsid w:val="00B800E9"/>
    <w:rsid w:val="00B82024"/>
    <w:rsid w:val="00B82560"/>
    <w:rsid w:val="00B8366D"/>
    <w:rsid w:val="00B86E10"/>
    <w:rsid w:val="00B875F2"/>
    <w:rsid w:val="00B90364"/>
    <w:rsid w:val="00B90887"/>
    <w:rsid w:val="00B929FD"/>
    <w:rsid w:val="00B93768"/>
    <w:rsid w:val="00B9768F"/>
    <w:rsid w:val="00BA40DC"/>
    <w:rsid w:val="00BA7BED"/>
    <w:rsid w:val="00BB06E9"/>
    <w:rsid w:val="00BB6E14"/>
    <w:rsid w:val="00BC163E"/>
    <w:rsid w:val="00BC2567"/>
    <w:rsid w:val="00BC309A"/>
    <w:rsid w:val="00BC5C7C"/>
    <w:rsid w:val="00BC658A"/>
    <w:rsid w:val="00BD13B1"/>
    <w:rsid w:val="00BD17C7"/>
    <w:rsid w:val="00BD1F53"/>
    <w:rsid w:val="00BD4B39"/>
    <w:rsid w:val="00BD7972"/>
    <w:rsid w:val="00BE0417"/>
    <w:rsid w:val="00BE2595"/>
    <w:rsid w:val="00BE2BA1"/>
    <w:rsid w:val="00BE5EC7"/>
    <w:rsid w:val="00BF28B8"/>
    <w:rsid w:val="00BF55B3"/>
    <w:rsid w:val="00BF6032"/>
    <w:rsid w:val="00BF68EC"/>
    <w:rsid w:val="00BF6B49"/>
    <w:rsid w:val="00BF7C01"/>
    <w:rsid w:val="00C01AE6"/>
    <w:rsid w:val="00C0415C"/>
    <w:rsid w:val="00C108A5"/>
    <w:rsid w:val="00C10B84"/>
    <w:rsid w:val="00C12B83"/>
    <w:rsid w:val="00C14203"/>
    <w:rsid w:val="00C14AC4"/>
    <w:rsid w:val="00C151C3"/>
    <w:rsid w:val="00C17A3B"/>
    <w:rsid w:val="00C17D23"/>
    <w:rsid w:val="00C208C4"/>
    <w:rsid w:val="00C25BA7"/>
    <w:rsid w:val="00C25CF5"/>
    <w:rsid w:val="00C26D09"/>
    <w:rsid w:val="00C306C9"/>
    <w:rsid w:val="00C31F65"/>
    <w:rsid w:val="00C326CE"/>
    <w:rsid w:val="00C341CB"/>
    <w:rsid w:val="00C358F5"/>
    <w:rsid w:val="00C3641B"/>
    <w:rsid w:val="00C3727A"/>
    <w:rsid w:val="00C42475"/>
    <w:rsid w:val="00C4314A"/>
    <w:rsid w:val="00C434C1"/>
    <w:rsid w:val="00C4408B"/>
    <w:rsid w:val="00C47C2D"/>
    <w:rsid w:val="00C506B9"/>
    <w:rsid w:val="00C56EBB"/>
    <w:rsid w:val="00C6025E"/>
    <w:rsid w:val="00C6225E"/>
    <w:rsid w:val="00C64833"/>
    <w:rsid w:val="00C67AE8"/>
    <w:rsid w:val="00C70E36"/>
    <w:rsid w:val="00C71FA6"/>
    <w:rsid w:val="00C75771"/>
    <w:rsid w:val="00C75B20"/>
    <w:rsid w:val="00C77684"/>
    <w:rsid w:val="00C82AC1"/>
    <w:rsid w:val="00C8331D"/>
    <w:rsid w:val="00C91A27"/>
    <w:rsid w:val="00C92262"/>
    <w:rsid w:val="00C93E84"/>
    <w:rsid w:val="00CA0AD5"/>
    <w:rsid w:val="00CA17D3"/>
    <w:rsid w:val="00CA19B0"/>
    <w:rsid w:val="00CA1B35"/>
    <w:rsid w:val="00CA4285"/>
    <w:rsid w:val="00CA6D13"/>
    <w:rsid w:val="00CA7C65"/>
    <w:rsid w:val="00CB14AA"/>
    <w:rsid w:val="00CB3D39"/>
    <w:rsid w:val="00CB418B"/>
    <w:rsid w:val="00CB62CE"/>
    <w:rsid w:val="00CB67F6"/>
    <w:rsid w:val="00CC2D45"/>
    <w:rsid w:val="00CC3F31"/>
    <w:rsid w:val="00CC580A"/>
    <w:rsid w:val="00CC5EA7"/>
    <w:rsid w:val="00CD60C9"/>
    <w:rsid w:val="00CE00DE"/>
    <w:rsid w:val="00CE3480"/>
    <w:rsid w:val="00CE4D94"/>
    <w:rsid w:val="00CE5CF1"/>
    <w:rsid w:val="00CF0121"/>
    <w:rsid w:val="00CF1892"/>
    <w:rsid w:val="00CF5CE6"/>
    <w:rsid w:val="00CF6ED5"/>
    <w:rsid w:val="00CF7AC3"/>
    <w:rsid w:val="00D01309"/>
    <w:rsid w:val="00D015DB"/>
    <w:rsid w:val="00D05BAA"/>
    <w:rsid w:val="00D0612A"/>
    <w:rsid w:val="00D062DE"/>
    <w:rsid w:val="00D21270"/>
    <w:rsid w:val="00D21C63"/>
    <w:rsid w:val="00D25BC2"/>
    <w:rsid w:val="00D25E52"/>
    <w:rsid w:val="00D26C1B"/>
    <w:rsid w:val="00D34FCA"/>
    <w:rsid w:val="00D4350B"/>
    <w:rsid w:val="00D46277"/>
    <w:rsid w:val="00D469B6"/>
    <w:rsid w:val="00D47CD2"/>
    <w:rsid w:val="00D5420F"/>
    <w:rsid w:val="00D542CF"/>
    <w:rsid w:val="00D55A19"/>
    <w:rsid w:val="00D57438"/>
    <w:rsid w:val="00D6090F"/>
    <w:rsid w:val="00D62C17"/>
    <w:rsid w:val="00D62C6C"/>
    <w:rsid w:val="00D65A61"/>
    <w:rsid w:val="00D676EA"/>
    <w:rsid w:val="00D71C4B"/>
    <w:rsid w:val="00D724EC"/>
    <w:rsid w:val="00D725DD"/>
    <w:rsid w:val="00D73293"/>
    <w:rsid w:val="00D745E7"/>
    <w:rsid w:val="00D749E7"/>
    <w:rsid w:val="00D74CCE"/>
    <w:rsid w:val="00D76A9C"/>
    <w:rsid w:val="00D77311"/>
    <w:rsid w:val="00D808DA"/>
    <w:rsid w:val="00D8145C"/>
    <w:rsid w:val="00D8325F"/>
    <w:rsid w:val="00D91AD6"/>
    <w:rsid w:val="00D9357F"/>
    <w:rsid w:val="00D9399C"/>
    <w:rsid w:val="00D94B2C"/>
    <w:rsid w:val="00D95564"/>
    <w:rsid w:val="00D968E8"/>
    <w:rsid w:val="00DA18BB"/>
    <w:rsid w:val="00DA3039"/>
    <w:rsid w:val="00DA31E3"/>
    <w:rsid w:val="00DA35F9"/>
    <w:rsid w:val="00DA47F3"/>
    <w:rsid w:val="00DA4F4F"/>
    <w:rsid w:val="00DA7AB3"/>
    <w:rsid w:val="00DB02C2"/>
    <w:rsid w:val="00DB15F3"/>
    <w:rsid w:val="00DB454F"/>
    <w:rsid w:val="00DB528C"/>
    <w:rsid w:val="00DB5D7A"/>
    <w:rsid w:val="00DB5FA7"/>
    <w:rsid w:val="00DB7DA2"/>
    <w:rsid w:val="00DB7EFB"/>
    <w:rsid w:val="00DC0AB7"/>
    <w:rsid w:val="00DC0CE7"/>
    <w:rsid w:val="00DC43D6"/>
    <w:rsid w:val="00DC5CF8"/>
    <w:rsid w:val="00DC62B9"/>
    <w:rsid w:val="00DC77A7"/>
    <w:rsid w:val="00DD0300"/>
    <w:rsid w:val="00DD17AF"/>
    <w:rsid w:val="00DD28B3"/>
    <w:rsid w:val="00DD3533"/>
    <w:rsid w:val="00DD4192"/>
    <w:rsid w:val="00DD5133"/>
    <w:rsid w:val="00DD5293"/>
    <w:rsid w:val="00DD74B3"/>
    <w:rsid w:val="00DE22DC"/>
    <w:rsid w:val="00DE23C5"/>
    <w:rsid w:val="00DE2547"/>
    <w:rsid w:val="00DE57A5"/>
    <w:rsid w:val="00DE7FE9"/>
    <w:rsid w:val="00DF0AC4"/>
    <w:rsid w:val="00DF0F2C"/>
    <w:rsid w:val="00DF221B"/>
    <w:rsid w:val="00DF2CBF"/>
    <w:rsid w:val="00DF4807"/>
    <w:rsid w:val="00DF795B"/>
    <w:rsid w:val="00DF7F24"/>
    <w:rsid w:val="00E006BB"/>
    <w:rsid w:val="00E117F1"/>
    <w:rsid w:val="00E13633"/>
    <w:rsid w:val="00E13EEA"/>
    <w:rsid w:val="00E157CC"/>
    <w:rsid w:val="00E16DC9"/>
    <w:rsid w:val="00E225E5"/>
    <w:rsid w:val="00E23914"/>
    <w:rsid w:val="00E23FBA"/>
    <w:rsid w:val="00E25ACA"/>
    <w:rsid w:val="00E25BB4"/>
    <w:rsid w:val="00E31F79"/>
    <w:rsid w:val="00E40404"/>
    <w:rsid w:val="00E416ED"/>
    <w:rsid w:val="00E41886"/>
    <w:rsid w:val="00E41D79"/>
    <w:rsid w:val="00E50E77"/>
    <w:rsid w:val="00E51FFD"/>
    <w:rsid w:val="00E54DE7"/>
    <w:rsid w:val="00E57998"/>
    <w:rsid w:val="00E6499E"/>
    <w:rsid w:val="00E64A37"/>
    <w:rsid w:val="00E66222"/>
    <w:rsid w:val="00E700F2"/>
    <w:rsid w:val="00E72471"/>
    <w:rsid w:val="00E7452F"/>
    <w:rsid w:val="00E83E43"/>
    <w:rsid w:val="00E8529C"/>
    <w:rsid w:val="00E85913"/>
    <w:rsid w:val="00E90B0C"/>
    <w:rsid w:val="00E91522"/>
    <w:rsid w:val="00E9202E"/>
    <w:rsid w:val="00E9521C"/>
    <w:rsid w:val="00E964FB"/>
    <w:rsid w:val="00E96590"/>
    <w:rsid w:val="00EA4A5D"/>
    <w:rsid w:val="00EA5371"/>
    <w:rsid w:val="00EA6AA6"/>
    <w:rsid w:val="00EA7A56"/>
    <w:rsid w:val="00EA7AEF"/>
    <w:rsid w:val="00EB10AD"/>
    <w:rsid w:val="00EB53C9"/>
    <w:rsid w:val="00EB6B54"/>
    <w:rsid w:val="00EC0300"/>
    <w:rsid w:val="00EC03E5"/>
    <w:rsid w:val="00EC553C"/>
    <w:rsid w:val="00EC6B6F"/>
    <w:rsid w:val="00ED49B0"/>
    <w:rsid w:val="00EE195B"/>
    <w:rsid w:val="00EE3EAD"/>
    <w:rsid w:val="00EE5033"/>
    <w:rsid w:val="00EE64B9"/>
    <w:rsid w:val="00EF2772"/>
    <w:rsid w:val="00EF642D"/>
    <w:rsid w:val="00EF7084"/>
    <w:rsid w:val="00EF759C"/>
    <w:rsid w:val="00F00015"/>
    <w:rsid w:val="00F0162A"/>
    <w:rsid w:val="00F04E06"/>
    <w:rsid w:val="00F108BE"/>
    <w:rsid w:val="00F153B0"/>
    <w:rsid w:val="00F171DA"/>
    <w:rsid w:val="00F17CDC"/>
    <w:rsid w:val="00F20B40"/>
    <w:rsid w:val="00F2127F"/>
    <w:rsid w:val="00F21A75"/>
    <w:rsid w:val="00F22FF2"/>
    <w:rsid w:val="00F2300C"/>
    <w:rsid w:val="00F25408"/>
    <w:rsid w:val="00F317CD"/>
    <w:rsid w:val="00F31D0B"/>
    <w:rsid w:val="00F35641"/>
    <w:rsid w:val="00F37E42"/>
    <w:rsid w:val="00F40928"/>
    <w:rsid w:val="00F4282F"/>
    <w:rsid w:val="00F45F0F"/>
    <w:rsid w:val="00F50C88"/>
    <w:rsid w:val="00F53689"/>
    <w:rsid w:val="00F540F7"/>
    <w:rsid w:val="00F56594"/>
    <w:rsid w:val="00F57CB9"/>
    <w:rsid w:val="00F61ABE"/>
    <w:rsid w:val="00F6209B"/>
    <w:rsid w:val="00F654EA"/>
    <w:rsid w:val="00F66030"/>
    <w:rsid w:val="00F667CF"/>
    <w:rsid w:val="00F66B07"/>
    <w:rsid w:val="00F7338E"/>
    <w:rsid w:val="00F75B51"/>
    <w:rsid w:val="00F8107E"/>
    <w:rsid w:val="00F8159D"/>
    <w:rsid w:val="00F8263D"/>
    <w:rsid w:val="00F83C53"/>
    <w:rsid w:val="00F84082"/>
    <w:rsid w:val="00F85571"/>
    <w:rsid w:val="00F862A0"/>
    <w:rsid w:val="00F8649F"/>
    <w:rsid w:val="00F91F5A"/>
    <w:rsid w:val="00F923B5"/>
    <w:rsid w:val="00F94B55"/>
    <w:rsid w:val="00F965A1"/>
    <w:rsid w:val="00F973B7"/>
    <w:rsid w:val="00FA1230"/>
    <w:rsid w:val="00FA41AB"/>
    <w:rsid w:val="00FA57E7"/>
    <w:rsid w:val="00FA58F2"/>
    <w:rsid w:val="00FA6C72"/>
    <w:rsid w:val="00FB053E"/>
    <w:rsid w:val="00FB2062"/>
    <w:rsid w:val="00FB2EDF"/>
    <w:rsid w:val="00FB56CC"/>
    <w:rsid w:val="00FB7A0D"/>
    <w:rsid w:val="00FC08C9"/>
    <w:rsid w:val="00FC09AC"/>
    <w:rsid w:val="00FC3793"/>
    <w:rsid w:val="00FC703A"/>
    <w:rsid w:val="00FC710A"/>
    <w:rsid w:val="00FC726B"/>
    <w:rsid w:val="00FC78BC"/>
    <w:rsid w:val="00FD01F9"/>
    <w:rsid w:val="00FD0BCB"/>
    <w:rsid w:val="00FD27DD"/>
    <w:rsid w:val="00FD2ABA"/>
    <w:rsid w:val="00FD3C3A"/>
    <w:rsid w:val="00FD5BE4"/>
    <w:rsid w:val="00FE316F"/>
    <w:rsid w:val="00FE579F"/>
    <w:rsid w:val="00FE7A08"/>
    <w:rsid w:val="00FF0CB9"/>
    <w:rsid w:val="00FF40D2"/>
    <w:rsid w:val="00FF7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qFormat="1"/>
    <w:lsdException w:name="header" w:uiPriority="99"/>
    <w:lsdException w:name="caption" w:locked="1" w:qFormat="1"/>
    <w:lsdException w:name="Title" w:locked="1" w:qFormat="1"/>
    <w:lsdException w:name="Subtitle" w:locked="1" w:qFormat="1"/>
    <w:lsdException w:name="Body Text First Indent 2" w:uiPriority="99"/>
    <w:lsdException w:name="Strong" w:locked="1" w:qFormat="1"/>
    <w:lsdException w:name="Emphasis" w:locked="1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5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5DB"/>
    <w:pPr>
      <w:keepNext/>
      <w:spacing w:line="360" w:lineRule="auto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015DB"/>
    <w:pPr>
      <w:keepNext/>
      <w:outlineLvl w:val="1"/>
    </w:pPr>
    <w:rPr>
      <w:b/>
      <w:bCs/>
    </w:rPr>
  </w:style>
  <w:style w:type="paragraph" w:styleId="8">
    <w:name w:val="heading 8"/>
    <w:basedOn w:val="a"/>
    <w:next w:val="a"/>
    <w:qFormat/>
    <w:rsid w:val="00D015DB"/>
    <w:pPr>
      <w:keepNext/>
      <w:jc w:val="center"/>
      <w:outlineLvl w:val="7"/>
    </w:pPr>
    <w:rPr>
      <w:b/>
      <w:bCs/>
      <w:spacing w:val="60"/>
      <w:sz w:val="28"/>
      <w:szCs w:val="20"/>
    </w:rPr>
  </w:style>
  <w:style w:type="paragraph" w:styleId="9">
    <w:name w:val="heading 9"/>
    <w:basedOn w:val="a"/>
    <w:next w:val="a"/>
    <w:qFormat/>
    <w:rsid w:val="00D015DB"/>
    <w:pPr>
      <w:keepNext/>
      <w:outlineLvl w:val="8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A1650"/>
    <w:rPr>
      <w:rFonts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D015DB"/>
    <w:pPr>
      <w:spacing w:line="360" w:lineRule="auto"/>
      <w:jc w:val="both"/>
    </w:pPr>
    <w:rPr>
      <w:b/>
      <w:sz w:val="28"/>
      <w:szCs w:val="20"/>
    </w:rPr>
  </w:style>
  <w:style w:type="paragraph" w:styleId="a4">
    <w:name w:val="Body Text"/>
    <w:basedOn w:val="a"/>
    <w:rsid w:val="00D015DB"/>
    <w:pPr>
      <w:spacing w:line="360" w:lineRule="auto"/>
      <w:jc w:val="both"/>
    </w:pPr>
    <w:rPr>
      <w:sz w:val="26"/>
    </w:rPr>
  </w:style>
  <w:style w:type="paragraph" w:styleId="20">
    <w:name w:val="Body Text 2"/>
    <w:basedOn w:val="a"/>
    <w:link w:val="21"/>
    <w:rsid w:val="00D015DB"/>
    <w:pPr>
      <w:spacing w:line="360" w:lineRule="auto"/>
      <w:jc w:val="both"/>
    </w:pPr>
  </w:style>
  <w:style w:type="character" w:customStyle="1" w:styleId="21">
    <w:name w:val="Основной текст 2 Знак"/>
    <w:basedOn w:val="a0"/>
    <w:link w:val="20"/>
    <w:locked/>
    <w:rsid w:val="00F50C88"/>
    <w:rPr>
      <w:rFonts w:cs="Times New Roman"/>
      <w:sz w:val="24"/>
      <w:szCs w:val="24"/>
    </w:rPr>
  </w:style>
  <w:style w:type="paragraph" w:styleId="a5">
    <w:name w:val="Body Text Indent"/>
    <w:basedOn w:val="a"/>
    <w:link w:val="a6"/>
    <w:rsid w:val="00D015DB"/>
    <w:pPr>
      <w:spacing w:line="360" w:lineRule="auto"/>
      <w:ind w:firstLine="709"/>
      <w:jc w:val="both"/>
    </w:pPr>
    <w:rPr>
      <w:sz w:val="26"/>
    </w:rPr>
  </w:style>
  <w:style w:type="paragraph" w:styleId="22">
    <w:name w:val="Body Text Indent 2"/>
    <w:basedOn w:val="a"/>
    <w:rsid w:val="00D015DB"/>
    <w:pPr>
      <w:spacing w:line="360" w:lineRule="auto"/>
      <w:ind w:firstLine="720"/>
      <w:jc w:val="both"/>
    </w:pPr>
    <w:rPr>
      <w:sz w:val="26"/>
    </w:rPr>
  </w:style>
  <w:style w:type="paragraph" w:styleId="a7">
    <w:name w:val="Balloon Text"/>
    <w:basedOn w:val="a"/>
    <w:semiHidden/>
    <w:rsid w:val="00D4627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236151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36151"/>
    <w:rPr>
      <w:sz w:val="26"/>
    </w:rPr>
  </w:style>
  <w:style w:type="paragraph" w:styleId="aa">
    <w:name w:val="Block Text"/>
    <w:basedOn w:val="a"/>
    <w:rsid w:val="00236151"/>
    <w:pPr>
      <w:spacing w:line="360" w:lineRule="auto"/>
      <w:ind w:left="708" w:right="399" w:firstLine="192"/>
    </w:pPr>
    <w:rPr>
      <w:sz w:val="28"/>
      <w:szCs w:val="20"/>
    </w:rPr>
  </w:style>
  <w:style w:type="paragraph" w:customStyle="1" w:styleId="ConsPlusNormal">
    <w:name w:val="ConsPlusNormal"/>
    <w:link w:val="ConsPlusNormal0"/>
    <w:rsid w:val="002361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 Знак Знак Знак Знак1 Знак Знак Знак"/>
    <w:basedOn w:val="a"/>
    <w:rsid w:val="002361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Гипертекстовая ссылка"/>
    <w:basedOn w:val="a0"/>
    <w:rsid w:val="00236151"/>
    <w:rPr>
      <w:rFonts w:cs="Times New Roman"/>
      <w:b/>
      <w:bCs/>
      <w:color w:val="008000"/>
    </w:rPr>
  </w:style>
  <w:style w:type="paragraph" w:customStyle="1" w:styleId="formattexttopleveltext">
    <w:name w:val="formattext topleveltext"/>
    <w:basedOn w:val="a"/>
    <w:rsid w:val="0023615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6151"/>
  </w:style>
  <w:style w:type="paragraph" w:customStyle="1" w:styleId="headertexttopleveltextcentertext">
    <w:name w:val="headertext topleveltext centertext"/>
    <w:basedOn w:val="a"/>
    <w:rsid w:val="0023615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36151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3615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13619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c">
    <w:name w:val="Table Grid"/>
    <w:basedOn w:val="a1"/>
    <w:uiPriority w:val="59"/>
    <w:rsid w:val="00E54D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A6692E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3503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73">
    <w:name w:val="Font Style173"/>
    <w:uiPriority w:val="99"/>
    <w:rsid w:val="003503D6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uiPriority w:val="99"/>
    <w:rsid w:val="003503D6"/>
    <w:pPr>
      <w:widowControl w:val="0"/>
      <w:autoSpaceDE w:val="0"/>
      <w:autoSpaceDN w:val="0"/>
      <w:adjustRightInd w:val="0"/>
      <w:spacing w:line="276" w:lineRule="exact"/>
      <w:ind w:firstLine="710"/>
      <w:jc w:val="both"/>
    </w:pPr>
  </w:style>
  <w:style w:type="character" w:customStyle="1" w:styleId="ae">
    <w:name w:val="Основной текст_"/>
    <w:basedOn w:val="a0"/>
    <w:link w:val="12"/>
    <w:rsid w:val="00FF0CB9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FF0CB9"/>
    <w:pPr>
      <w:widowControl w:val="0"/>
      <w:shd w:val="clear" w:color="auto" w:fill="FFFFFF"/>
      <w:spacing w:after="600" w:line="326" w:lineRule="exact"/>
      <w:jc w:val="center"/>
    </w:pPr>
    <w:rPr>
      <w:sz w:val="26"/>
      <w:szCs w:val="26"/>
    </w:rPr>
  </w:style>
  <w:style w:type="paragraph" w:styleId="af">
    <w:name w:val="List Paragraph"/>
    <w:basedOn w:val="a"/>
    <w:uiPriority w:val="34"/>
    <w:qFormat/>
    <w:rsid w:val="00690402"/>
    <w:pPr>
      <w:ind w:left="720"/>
      <w:contextualSpacing/>
    </w:pPr>
  </w:style>
  <w:style w:type="paragraph" w:styleId="23">
    <w:name w:val="Body Text First Indent 2"/>
    <w:basedOn w:val="a5"/>
    <w:link w:val="24"/>
    <w:uiPriority w:val="99"/>
    <w:rsid w:val="003C183C"/>
    <w:pPr>
      <w:spacing w:after="120" w:line="240" w:lineRule="auto"/>
      <w:ind w:left="283" w:firstLine="210"/>
      <w:jc w:val="left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3C183C"/>
    <w:rPr>
      <w:sz w:val="26"/>
      <w:szCs w:val="24"/>
    </w:rPr>
  </w:style>
  <w:style w:type="character" w:customStyle="1" w:styleId="24">
    <w:name w:val="Красная строка 2 Знак"/>
    <w:basedOn w:val="a6"/>
    <w:link w:val="23"/>
    <w:uiPriority w:val="99"/>
    <w:rsid w:val="003C183C"/>
    <w:rPr>
      <w:sz w:val="26"/>
      <w:szCs w:val="24"/>
    </w:rPr>
  </w:style>
  <w:style w:type="paragraph" w:customStyle="1" w:styleId="210">
    <w:name w:val="Основной текст 21"/>
    <w:basedOn w:val="a"/>
    <w:rsid w:val="00842131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ConsPlusNormal0">
    <w:name w:val="ConsPlusNormal Знак"/>
    <w:link w:val="ConsPlusNormal"/>
    <w:rsid w:val="00FC726B"/>
    <w:rPr>
      <w:rFonts w:ascii="Arial" w:hAnsi="Arial" w:cs="Arial"/>
    </w:rPr>
  </w:style>
  <w:style w:type="character" w:styleId="af0">
    <w:name w:val="Hyperlink"/>
    <w:rsid w:val="00FC726B"/>
    <w:rPr>
      <w:color w:val="0000FF"/>
      <w:u w:val="single"/>
    </w:rPr>
  </w:style>
  <w:style w:type="paragraph" w:customStyle="1" w:styleId="Default">
    <w:name w:val="Default"/>
    <w:rsid w:val="00A634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footer"/>
    <w:basedOn w:val="a"/>
    <w:link w:val="af2"/>
    <w:rsid w:val="008E559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8E559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5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10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200B23A2310CE53A22663E6D923C191B8F93C8E8131C622E3E252EB0X0UCP" TargetMode="External"/><Relationship Id="rId14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59351-43CE-46CC-8FD2-B5611084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25</Pages>
  <Words>4980</Words>
  <Characters>36122</Characters>
  <Application>Microsoft Office Word</Application>
  <DocSecurity>0</DocSecurity>
  <Lines>301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41020</CharactersWithSpaces>
  <SharedDoc>false</SharedDoc>
  <HLinks>
    <vt:vector size="12" baseType="variant">
      <vt:variant>
        <vt:i4>6684729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consultantplus://offline/ref=6061CC6D13D10D73CA65D2379175A2C84E0C00944A50B2DEF2E01E304FD640AC3B24E4DE20C16560eFxAI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consultantplus://offline/ref=EBCD0FAF8C7B87C5978CACAADEC51DC000F191B9B3346ACD82B42B455A0A7F36A576F042D610H6m7K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Романова Елена Владимировна</cp:lastModifiedBy>
  <cp:revision>13</cp:revision>
  <cp:lastPrinted>2017-01-12T05:24:00Z</cp:lastPrinted>
  <dcterms:created xsi:type="dcterms:W3CDTF">2016-12-27T13:29:00Z</dcterms:created>
  <dcterms:modified xsi:type="dcterms:W3CDTF">2017-01-19T12:41:00Z</dcterms:modified>
</cp:coreProperties>
</file>