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3C" w:rsidRPr="0035373C" w:rsidRDefault="0035373C" w:rsidP="0035373C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7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35373C" w:rsidRPr="0035373C" w:rsidRDefault="0035373C" w:rsidP="0035373C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73C" w:rsidRDefault="00EE6AF7" w:rsidP="0035373C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EE6AF7" w:rsidRDefault="00EE6AF7" w:rsidP="0035373C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AF7" w:rsidRPr="0035373C" w:rsidRDefault="00EE6AF7" w:rsidP="0035373C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депутатов Холмского городского поселения</w:t>
      </w:r>
    </w:p>
    <w:p w:rsidR="0035373C" w:rsidRPr="0035373C" w:rsidRDefault="0035373C" w:rsidP="0035373C">
      <w:pPr>
        <w:keepNext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   №</w:t>
      </w:r>
    </w:p>
    <w:p w:rsidR="0035373C" w:rsidRPr="0035373C" w:rsidRDefault="0035373C" w:rsidP="0035373C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3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</w:t>
      </w:r>
    </w:p>
    <w:p w:rsidR="0035373C" w:rsidRPr="0035373C" w:rsidRDefault="0035373C" w:rsidP="0035373C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73C" w:rsidRPr="0035373C" w:rsidRDefault="0035373C" w:rsidP="0035373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 утверждении Концепции </w:t>
      </w:r>
      <w:r w:rsidR="004F1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цветовых решений</w:t>
      </w:r>
      <w:r w:rsidR="00707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застройки улиц и территорий</w:t>
      </w:r>
      <w:r w:rsidR="004F1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6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Холмского  городского поселения</w:t>
      </w:r>
    </w:p>
    <w:p w:rsidR="0035373C" w:rsidRPr="0035373C" w:rsidRDefault="0035373C" w:rsidP="0035373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F7" w:rsidRDefault="004A4972" w:rsidP="00C11C92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определения перспективного развития городской среды с учетом сохранения культурного наследия, своеобразия архитектурно-градостроительного облика исторического центра, функционального назначения застроенных пространств </w:t>
      </w:r>
      <w:r w:rsidR="00EE6AF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городского поселения</w:t>
      </w:r>
      <w:bookmarkStart w:id="0" w:name="_GoBack"/>
      <w:bookmarkEnd w:id="0"/>
      <w:r w:rsidRPr="004A4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контексте современной городской застройки, в соответствии с Федеральным законом от 06.10.2003 N 131-ФЗ "Об общих принципах организации местного самоуправления в Российской Федерации", </w:t>
      </w:r>
      <w:r w:rsidR="00EE6A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</w:t>
      </w:r>
      <w:r w:rsidR="003531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и содержания  территорий Холмского городского поселения, утверждённых решением</w:t>
      </w:r>
      <w:r w:rsidR="00EE6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AF7" w:rsidRPr="00EE6AF7">
        <w:rPr>
          <w:rFonts w:ascii="Times New Roman" w:hAnsi="Times New Roman" w:cs="Times New Roman"/>
          <w:sz w:val="28"/>
          <w:szCs w:val="28"/>
        </w:rPr>
        <w:t>Советом депутатов Холмского</w:t>
      </w:r>
      <w:proofErr w:type="gramEnd"/>
      <w:r w:rsidR="00EE6AF7" w:rsidRPr="00EE6AF7">
        <w:rPr>
          <w:rFonts w:ascii="Times New Roman" w:hAnsi="Times New Roman" w:cs="Times New Roman"/>
          <w:sz w:val="28"/>
          <w:szCs w:val="28"/>
        </w:rPr>
        <w:t xml:space="preserve"> городского поселения от 31 октября 2017 года № 71</w:t>
      </w:r>
      <w:r w:rsidR="00715B9F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EE6AF7" w:rsidRPr="00EE6AF7">
        <w:rPr>
          <w:rFonts w:ascii="Times New Roman" w:hAnsi="Times New Roman" w:cs="Times New Roman"/>
          <w:sz w:val="28"/>
          <w:szCs w:val="28"/>
        </w:rPr>
        <w:t xml:space="preserve"> </w:t>
      </w:r>
      <w:r w:rsidR="00715B9F"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</w:p>
    <w:p w:rsidR="00715B9F" w:rsidRDefault="00715B9F" w:rsidP="00C11C92">
      <w:pPr>
        <w:spacing w:after="0" w:line="360" w:lineRule="atLeas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15B9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5373C" w:rsidRPr="0035373C" w:rsidRDefault="00715B9F" w:rsidP="00C11C92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B9F">
        <w:rPr>
          <w:rFonts w:ascii="Times New Roman" w:hAnsi="Times New Roman" w:cs="Times New Roman"/>
          <w:sz w:val="28"/>
          <w:szCs w:val="28"/>
        </w:rPr>
        <w:t>1. Утвердить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8AB" w:rsidRPr="0065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прилагаемую </w:t>
      </w:r>
      <w:r w:rsidR="006508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Концепцию</w:t>
      </w:r>
      <w:r w:rsidR="00FC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цветовых решений</w:t>
      </w:r>
      <w:r w:rsidR="0070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застройки улиц и территорий </w:t>
      </w:r>
      <w:r w:rsidR="00FC3B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городского поселения.</w:t>
      </w:r>
    </w:p>
    <w:p w:rsidR="00C11C92" w:rsidRDefault="0035373C" w:rsidP="00C11C92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73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11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C92" w:rsidRPr="004C27CE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C11C92">
        <w:rPr>
          <w:rFonts w:ascii="Times New Roman" w:hAnsi="Times New Roman" w:cs="Times New Roman"/>
          <w:sz w:val="28"/>
          <w:szCs w:val="28"/>
        </w:rPr>
        <w:t>решение</w:t>
      </w:r>
      <w:r w:rsidR="00C11C92" w:rsidRPr="004C27CE">
        <w:rPr>
          <w:rFonts w:ascii="Times New Roman" w:hAnsi="Times New Roman" w:cs="Times New Roman"/>
          <w:sz w:val="28"/>
          <w:szCs w:val="28"/>
        </w:rPr>
        <w:t xml:space="preserve"> в </w:t>
      </w:r>
      <w:r w:rsidR="00C11C92" w:rsidRPr="00865671">
        <w:rPr>
          <w:rFonts w:ascii="Times New Roman" w:hAnsi="Times New Roman" w:cs="Times New Roman"/>
          <w:sz w:val="28"/>
          <w:szCs w:val="28"/>
        </w:rPr>
        <w:t>периодическом печатном издании</w:t>
      </w:r>
      <w:r w:rsidR="00C11C92">
        <w:rPr>
          <w:rFonts w:ascii="Times New Roman" w:hAnsi="Times New Roman" w:cs="Times New Roman"/>
          <w:sz w:val="28"/>
          <w:szCs w:val="28"/>
        </w:rPr>
        <w:t xml:space="preserve"> </w:t>
      </w:r>
      <w:r w:rsidR="00C11C92" w:rsidRPr="00865671">
        <w:rPr>
          <w:rFonts w:ascii="Times New Roman" w:hAnsi="Times New Roman" w:cs="Times New Roman"/>
          <w:sz w:val="28"/>
          <w:szCs w:val="28"/>
        </w:rPr>
        <w:t>-</w:t>
      </w:r>
      <w:r w:rsidR="00C11C92">
        <w:rPr>
          <w:sz w:val="28"/>
          <w:szCs w:val="28"/>
        </w:rPr>
        <w:t xml:space="preserve"> </w:t>
      </w:r>
      <w:r w:rsidR="00C11C92" w:rsidRPr="004C27CE">
        <w:rPr>
          <w:rFonts w:ascii="Times New Roman" w:hAnsi="Times New Roman" w:cs="Times New Roman"/>
          <w:sz w:val="28"/>
          <w:szCs w:val="28"/>
        </w:rPr>
        <w:t>бюллетен</w:t>
      </w:r>
      <w:r w:rsidR="00C11C92">
        <w:rPr>
          <w:rFonts w:ascii="Times New Roman" w:hAnsi="Times New Roman" w:cs="Times New Roman"/>
          <w:sz w:val="28"/>
          <w:szCs w:val="28"/>
        </w:rPr>
        <w:t>е</w:t>
      </w:r>
      <w:r w:rsidR="00C11C92" w:rsidRPr="004C27CE">
        <w:rPr>
          <w:rFonts w:ascii="Times New Roman" w:hAnsi="Times New Roman" w:cs="Times New Roman"/>
          <w:sz w:val="28"/>
          <w:szCs w:val="28"/>
        </w:rPr>
        <w:t xml:space="preserve"> «</w:t>
      </w:r>
      <w:r w:rsidR="00C11C92">
        <w:rPr>
          <w:rFonts w:ascii="Times New Roman" w:hAnsi="Times New Roman" w:cs="Times New Roman"/>
          <w:sz w:val="28"/>
          <w:szCs w:val="28"/>
        </w:rPr>
        <w:t>Официальный в</w:t>
      </w:r>
      <w:r w:rsidR="00C11C92" w:rsidRPr="004C27CE">
        <w:rPr>
          <w:rFonts w:ascii="Times New Roman" w:hAnsi="Times New Roman" w:cs="Times New Roman"/>
          <w:sz w:val="28"/>
          <w:szCs w:val="28"/>
        </w:rPr>
        <w:t>естник</w:t>
      </w:r>
      <w:r w:rsidR="00C11C92"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</w:t>
      </w:r>
      <w:r w:rsidR="00C11C92" w:rsidRPr="004C27CE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35373C" w:rsidRPr="0035373C" w:rsidRDefault="0035373C" w:rsidP="0035373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73C" w:rsidRPr="0035373C" w:rsidRDefault="0035373C" w:rsidP="0035373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73C" w:rsidRPr="0035373C" w:rsidRDefault="0035373C" w:rsidP="0035373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373C" w:rsidRPr="0035373C" w:rsidRDefault="0035373C" w:rsidP="0035373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подготовил и завизировал:</w:t>
      </w:r>
    </w:p>
    <w:p w:rsidR="0035373C" w:rsidRPr="0035373C" w:rsidRDefault="0035373C" w:rsidP="0035373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35373C" w:rsidRPr="0035373C" w:rsidTr="00571001">
        <w:tc>
          <w:tcPr>
            <w:tcW w:w="3936" w:type="dxa"/>
          </w:tcPr>
          <w:p w:rsidR="0035373C" w:rsidRPr="0035373C" w:rsidRDefault="0035373C" w:rsidP="0035373C">
            <w:pPr>
              <w:spacing w:before="120"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537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Главный специалист</w:t>
            </w:r>
            <w:r w:rsidRPr="003537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отдела по вопросам жизнеобеспечения и строительства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73C" w:rsidRPr="0035373C" w:rsidRDefault="0035373C" w:rsidP="0035373C">
            <w:pPr>
              <w:spacing w:before="120" w:after="0" w:line="240" w:lineRule="exact"/>
              <w:ind w:right="369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35373C" w:rsidRPr="0035373C" w:rsidRDefault="0035373C" w:rsidP="0035373C">
            <w:pPr>
              <w:spacing w:before="120" w:after="0" w:line="240" w:lineRule="exact"/>
              <w:ind w:right="369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3537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В.А Петров</w:t>
            </w:r>
          </w:p>
        </w:tc>
      </w:tr>
      <w:tr w:rsidR="0035373C" w:rsidRPr="0035373C" w:rsidTr="00571001">
        <w:tc>
          <w:tcPr>
            <w:tcW w:w="3936" w:type="dxa"/>
          </w:tcPr>
          <w:p w:rsidR="0035373C" w:rsidRPr="0035373C" w:rsidRDefault="0035373C" w:rsidP="0035373C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73C" w:rsidRPr="0035373C" w:rsidRDefault="0035373C" w:rsidP="0035373C">
            <w:pPr>
              <w:spacing w:after="0" w:line="240" w:lineRule="exact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58" w:type="dxa"/>
          </w:tcPr>
          <w:p w:rsidR="0035373C" w:rsidRPr="0035373C" w:rsidRDefault="0035373C" w:rsidP="0035373C">
            <w:pPr>
              <w:spacing w:after="0" w:line="240" w:lineRule="exact"/>
              <w:ind w:right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373C" w:rsidRPr="0035373C" w:rsidTr="00571001">
        <w:tc>
          <w:tcPr>
            <w:tcW w:w="3936" w:type="dxa"/>
          </w:tcPr>
          <w:p w:rsidR="0035373C" w:rsidRPr="0035373C" w:rsidRDefault="0035373C" w:rsidP="0035373C">
            <w:pPr>
              <w:spacing w:before="120" w:after="0" w:line="240" w:lineRule="exact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2586" w:type="dxa"/>
          </w:tcPr>
          <w:p w:rsidR="0035373C" w:rsidRPr="0035373C" w:rsidRDefault="0035373C" w:rsidP="0035373C">
            <w:pPr>
              <w:spacing w:before="120" w:after="0" w:line="240" w:lineRule="exact"/>
              <w:ind w:right="369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2658" w:type="dxa"/>
          </w:tcPr>
          <w:p w:rsidR="0035373C" w:rsidRPr="0035373C" w:rsidRDefault="0035373C" w:rsidP="0035373C">
            <w:pPr>
              <w:spacing w:before="120" w:after="0" w:line="240" w:lineRule="exact"/>
              <w:ind w:right="369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</w:tbl>
    <w:p w:rsidR="0035373C" w:rsidRPr="0035373C" w:rsidRDefault="0035373C" w:rsidP="0035373C">
      <w:pPr>
        <w:tabs>
          <w:tab w:val="left" w:pos="3480"/>
          <w:tab w:val="left" w:pos="6800"/>
        </w:tabs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5373C" w:rsidRPr="0035373C" w:rsidRDefault="0035373C" w:rsidP="0035373C">
      <w:pPr>
        <w:tabs>
          <w:tab w:val="left" w:pos="3480"/>
          <w:tab w:val="left" w:pos="6800"/>
        </w:tabs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73C" w:rsidRPr="0035373C" w:rsidRDefault="0035373C" w:rsidP="0035373C">
      <w:pPr>
        <w:tabs>
          <w:tab w:val="left" w:pos="3480"/>
          <w:tab w:val="left" w:pos="6800"/>
        </w:tabs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73C" w:rsidRPr="0035373C" w:rsidRDefault="0035373C" w:rsidP="0035373C">
      <w:pPr>
        <w:tabs>
          <w:tab w:val="left" w:pos="3480"/>
          <w:tab w:val="left" w:pos="6800"/>
        </w:tabs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0CA" w:rsidRDefault="00A870CA" w:rsidP="006508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ПРОЕКТ</w:t>
      </w:r>
    </w:p>
    <w:p w:rsidR="00FC3BC2" w:rsidRDefault="00FC3BC2" w:rsidP="006508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Утверждено решением Совета депутатов </w:t>
      </w:r>
    </w:p>
    <w:p w:rsidR="00FC3BC2" w:rsidRDefault="00FC3BC2" w:rsidP="006508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Холмского городского поселения </w:t>
      </w:r>
    </w:p>
    <w:p w:rsidR="006508AB" w:rsidRDefault="00FC3BC2" w:rsidP="006508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  №</w:t>
      </w:r>
      <w:r w:rsidR="006508AB"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6508AB" w:rsidRPr="006508AB" w:rsidRDefault="006508AB" w:rsidP="006508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6508AB" w:rsidRDefault="006508AB" w:rsidP="006508A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Концепция</w:t>
      </w:r>
      <w:r w:rsidR="00FC3BC2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цветовых решений территории </w:t>
      </w:r>
      <w:r w:rsidRPr="006508AB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 w:rsidR="00FC3BC2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Холмского городского поселения.</w:t>
      </w:r>
    </w:p>
    <w:p w:rsidR="00FC3BC2" w:rsidRDefault="00FC3BC2" w:rsidP="00FC3BC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C3BC2" w:rsidRDefault="006508AB" w:rsidP="00FC3BC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Конце</w:t>
      </w:r>
      <w:r w:rsidR="00FC3BC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пция цветовых решений территории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C3BC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Холмского городского поселения </w:t>
      </w:r>
      <w:r w:rsidR="007F2049"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разработана с целью определения главных стратегических направлений развития городской среды с учетом сохранения исторического центра города, направлена на изменение внешнего облика города, оказание влияния на культурный, духовный уровень горожан, создание уникального образа</w:t>
      </w:r>
      <w:r w:rsidR="00FC3BC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</w:t>
      </w:r>
      <w:r w:rsidR="007F2049"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орода.</w:t>
      </w:r>
    </w:p>
    <w:p w:rsidR="00246659" w:rsidRDefault="007F2049" w:rsidP="00FC3BC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Концепция разработана в соответствии с Федеральным законом от 06.10.2003 N 131-ФЗ "Об общих принципах организации местного самоуправления в Российской Федерации", Градостроительным кодексом Российской Федерации, Генерал</w:t>
      </w:r>
      <w:r w:rsid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ьным планом города 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Холм</w:t>
      </w:r>
      <w:r w:rsidR="00C3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r w:rsidR="006B01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="00C3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равилами </w:t>
      </w:r>
      <w:r w:rsidR="00C352AB" w:rsidRPr="00C3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благоустройства и содержания  территорий Холмского городского поселения</w:t>
      </w:r>
      <w:r w:rsidRPr="00C3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утвержденных </w:t>
      </w:r>
      <w:r w:rsidR="00C11C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C352AB" w:rsidRPr="00C3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оветом депутатов Холмского городского поселения</w:t>
      </w:r>
      <w:r w:rsidR="00C352AB" w:rsidRPr="00C352AB">
        <w:rPr>
          <w:rFonts w:ascii="Times New Roman" w:eastAsia="Times New Roman" w:hAnsi="Times New Roman" w:cs="Times New Roman"/>
          <w:color w:val="00466E"/>
          <w:spacing w:val="2"/>
          <w:sz w:val="28"/>
          <w:szCs w:val="28"/>
          <w:lang w:eastAsia="ru-RU"/>
        </w:rPr>
        <w:t xml:space="preserve"> </w:t>
      </w:r>
      <w:r w:rsidR="00C352AB" w:rsidRPr="00C352A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 31.10.201</w:t>
      </w:r>
      <w:r w:rsidR="006B01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</w:t>
      </w:r>
      <w:r w:rsidR="00C352AB" w:rsidRPr="00C352A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N 71</w:t>
      </w:r>
      <w:r w:rsidRPr="00C352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246659" w:rsidRDefault="007F2049" w:rsidP="0024665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Концепция является основой для разработки и реализации муниципальных программ, планов действий, практической деятельности органов местного самоуправления</w:t>
      </w:r>
      <w:r w:rsidR="0024665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Холмского района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организаций, осуществляющих свою деятельность на территории города, а также общественных организаций и средств массовой информации.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246659" w:rsidRDefault="007F2049" w:rsidP="00246659">
      <w:pPr>
        <w:shd w:val="clear" w:color="auto" w:fill="FFFFFF"/>
        <w:spacing w:after="0" w:line="31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46659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1. Основные термины и определения</w:t>
      </w:r>
      <w:r w:rsidR="00246659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.</w:t>
      </w:r>
      <w:r w:rsidRPr="0024665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br/>
      </w:r>
    </w:p>
    <w:p w:rsidR="00246659" w:rsidRDefault="007F2049" w:rsidP="0024665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Концепция - генеральный замысел, определяющий стратегию действий при осуществлении преобразований, проектов, планов, программ.</w:t>
      </w:r>
    </w:p>
    <w:p w:rsidR="00246659" w:rsidRDefault="007F2049" w:rsidP="0024665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Городская среда - взаимодействие городского сообщества и предметно-пространственного окружения.</w:t>
      </w:r>
    </w:p>
    <w:p w:rsidR="00246659" w:rsidRDefault="007F2049" w:rsidP="0024665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Архитектурно - художественная среда - совокупность облика и пространства зданий и сооружений, предназначенных для определенных функций и наделенных необходимой и достаточной для потребителя информативностью, в том числе с помощью архитектурной пластики.</w:t>
      </w:r>
    </w:p>
    <w:p w:rsidR="00246659" w:rsidRDefault="007F2049" w:rsidP="0024665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Комплексное благоустройство территории - деятельность, направленная на обеспечение безопасности, удобства и художественной выразительности городской среды, осуществляемая с использованием сре</w:t>
      </w:r>
      <w:proofErr w:type="gramStart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дств пл</w:t>
      </w:r>
      <w:proofErr w:type="gramEnd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астической организации рельефа, покрытия поверхности земли, декоративного озеленения и обводнения, некапитальных сооружений, малых архитектурных форм, наружного освещения, визуальной информации, рекламы и иных средств.</w:t>
      </w:r>
    </w:p>
    <w:p w:rsidR="00246659" w:rsidRDefault="007F2049" w:rsidP="0024665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Арт-объект - произведение искусства, вещь (объект), которые представляют собой художественную и материальную ценность.</w:t>
      </w:r>
    </w:p>
    <w:p w:rsidR="00246659" w:rsidRDefault="007F2049" w:rsidP="0024665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Архитектурно-</w:t>
      </w:r>
      <w:proofErr w:type="gramStart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дизайнерское решение</w:t>
      </w:r>
      <w:proofErr w:type="gramEnd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временного сооружения - объемно-пространственные характеристики временного объекта, включающие описание цветового решения.</w:t>
      </w:r>
    </w:p>
    <w:p w:rsidR="007F2049" w:rsidRPr="006508AB" w:rsidRDefault="007F2049" w:rsidP="0024665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Цветовая среда - элемент среды обитания человека, оказывающий на него психофизическое и психоэмоциональное воздействие и зрительно воспринимаемый во времени и пространстве.</w:t>
      </w:r>
    </w:p>
    <w:p w:rsidR="00246659" w:rsidRDefault="007F2049" w:rsidP="0024665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246659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2. Обоснование и механизм реализации Концепции</w:t>
      </w:r>
      <w:r w:rsidR="00246659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.</w:t>
      </w:r>
    </w:p>
    <w:p w:rsidR="00DE46F8" w:rsidRDefault="007F2049" w:rsidP="00DE46F8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Реализация настоящей Концепции создаст своеобразный и неповторимый архитектурно-художественный облик города, в том числе гармонию цветового решения фасадов, восстановит пропорциональность, масштабность, ритм и силуэт зданий объектов культурного наследия.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24665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разработке проектов планировки жилой застройки необходимо учитывать сохранение существующих объектов культурного наследия, совмещение современных зданий с существующими объектами в определенной архитектурно-художественной среде.</w:t>
      </w:r>
      <w:r w:rsidR="0024665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DE46F8" w:rsidRDefault="00DE46F8" w:rsidP="00DE46F8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</w:t>
      </w:r>
      <w:r w:rsidR="007F2049"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достроительные и </w:t>
      </w:r>
      <w:proofErr w:type="gramStart"/>
      <w:r w:rsidR="007F2049"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архитектурные проекты</w:t>
      </w:r>
      <w:proofErr w:type="gramEnd"/>
      <w:r w:rsidR="007F2049"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новой застройки, в том числе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проекты реконструкции</w:t>
      </w:r>
      <w:r w:rsidR="007F2049"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существующих объектов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7F2049"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необходимо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выносить на рассмотрение  </w:t>
      </w:r>
      <w:r w:rsidRPr="00EA64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Градостроительного</w:t>
      </w:r>
      <w:r w:rsidR="00EA6404" w:rsidRPr="00EA64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Совета </w:t>
      </w:r>
      <w:r w:rsidR="007F2049" w:rsidRPr="00EA64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Администрации Холмского муниципального района.</w:t>
      </w:r>
    </w:p>
    <w:p w:rsidR="00DE46F8" w:rsidRDefault="007F2049" w:rsidP="00DE46F8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Механизмом реализации Концепции являются:</w:t>
      </w:r>
    </w:p>
    <w:p w:rsidR="00DE46F8" w:rsidRDefault="007F2049" w:rsidP="00DE46F8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федеральные целевые, областные, муниципальные программы;</w:t>
      </w:r>
    </w:p>
    <w:p w:rsidR="00F90AFD" w:rsidRDefault="00DE46F8" w:rsidP="00DE46F8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7F2049"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Правила благоустройства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территории</w:t>
      </w:r>
      <w:r w:rsidR="0067202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Холмского городского поселения </w:t>
      </w:r>
      <w:r w:rsidR="007F2049"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принимаемые в соответствии с ними муниципальные правовые акты.</w:t>
      </w:r>
      <w:r w:rsidR="007F2049"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EA6404" w:rsidRDefault="007F2049" w:rsidP="00EA6404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DE46F8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3. Формирование городской среды</w:t>
      </w:r>
    </w:p>
    <w:p w:rsidR="00EA6404" w:rsidRDefault="00EA6404" w:rsidP="00EA6404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EA6404" w:rsidRDefault="007F2049" w:rsidP="00EA6404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Процесс формирования городской среды включает в себя формирование застройки городской территории, а также создание архитектурно-художественной среды в целом.</w:t>
      </w:r>
    </w:p>
    <w:p w:rsidR="00EA6404" w:rsidRDefault="007F2049" w:rsidP="00EA6404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Облик города напрямую связан с созданием новых архитектурных объектов и сохранением старых, наиболее ценных. Главным фактором, влияющим на облик застройки улиц города, является качество среды проживания.</w:t>
      </w:r>
    </w:p>
    <w:p w:rsidR="00EA6404" w:rsidRDefault="007F2049" w:rsidP="00EA6404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Неотъемлемой частью художественного оформления города является благоустройство. Вместе с тем, особую роль в формировании облика улиц, скверов и парков города играют малые архитектурные формы, наличие которых формирует индивидуальный облик города.</w:t>
      </w:r>
    </w:p>
    <w:p w:rsidR="00EA6404" w:rsidRDefault="007F2049" w:rsidP="00EA6404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Главными целями для создания основных направлений развития облика улиц и территорий города являются:</w:t>
      </w:r>
    </w:p>
    <w:p w:rsidR="00EA6404" w:rsidRDefault="007F2049" w:rsidP="00EA6404">
      <w:pPr>
        <w:shd w:val="clear" w:color="auto" w:fill="FFFFFF"/>
        <w:spacing w:before="375" w:after="225" w:line="240" w:lineRule="auto"/>
        <w:ind w:firstLine="851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- сохранение единства архитектурного пространства и стиля города, направленного на создание индивидуального бренда;</w:t>
      </w:r>
      <w:r w:rsidR="00EA640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улучшение качества условий для комфортного и благоприятного проживания в исторической </w:t>
      </w:r>
      <w:r w:rsidR="00F90AF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части города.</w:t>
      </w:r>
    </w:p>
    <w:p w:rsidR="00EA6404" w:rsidRDefault="00EA6404" w:rsidP="00EA6404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EA6404">
        <w:rPr>
          <w:rFonts w:ascii="Times New Roman" w:hAnsi="Times New Roman" w:cs="Times New Roman"/>
          <w:color w:val="2D2D2D"/>
          <w:spacing w:val="2"/>
          <w:sz w:val="28"/>
          <w:szCs w:val="28"/>
        </w:rPr>
        <w:t>Архитектурно-художественная среда представляет собой совокупность природных и искусственных компонентов, социальных явлений, формирующих определенное предметно-пространственное окружение во взаимосвязи с протекающей жизнедеятельностью людей. Основой ее функционирования выступает человек и его деятельность.</w:t>
      </w:r>
    </w:p>
    <w:p w:rsidR="00EA6404" w:rsidRDefault="00EA6404" w:rsidP="00EA6404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A6404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Архитектурная среда является одним из основных аспектов, на основе которых формируется концептуальная модель </w:t>
      </w:r>
      <w:r w:rsidR="009A0EAA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городской </w:t>
      </w:r>
      <w:r w:rsidRPr="00EA6404">
        <w:rPr>
          <w:rFonts w:ascii="Times New Roman" w:hAnsi="Times New Roman" w:cs="Times New Roman"/>
          <w:color w:val="4C4C4C"/>
          <w:spacing w:val="2"/>
          <w:sz w:val="28"/>
          <w:szCs w:val="28"/>
        </w:rPr>
        <w:t xml:space="preserve">среды </w:t>
      </w:r>
      <w:r>
        <w:rPr>
          <w:rFonts w:ascii="Times New Roman" w:hAnsi="Times New Roman" w:cs="Times New Roman"/>
          <w:color w:val="4C4C4C"/>
          <w:spacing w:val="2"/>
          <w:sz w:val="28"/>
          <w:szCs w:val="28"/>
        </w:rPr>
        <w:t xml:space="preserve"> </w:t>
      </w:r>
      <w:r w:rsidRPr="00EA6404">
        <w:rPr>
          <w:rFonts w:ascii="Times New Roman" w:hAnsi="Times New Roman" w:cs="Times New Roman"/>
          <w:color w:val="2D2D2D"/>
          <w:spacing w:val="2"/>
          <w:sz w:val="28"/>
          <w:szCs w:val="28"/>
        </w:rPr>
        <w:t>с учетом комплексного благоустройства территорий.</w:t>
      </w:r>
    </w:p>
    <w:p w:rsidR="009A0EAA" w:rsidRDefault="007F2049" w:rsidP="00EA6404">
      <w:pPr>
        <w:shd w:val="clear" w:color="auto" w:fill="FFFFFF"/>
        <w:spacing w:before="375" w:after="225" w:line="240" w:lineRule="auto"/>
        <w:ind w:firstLine="851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Приемлемым решением цветового оформления городской среды является использование одного цветового ряда, применение насыщенности и глубины цвета, регулирование баланса светлого и темного. Чем ближе выбранные решения к естественной природной среде, тем больше возможностей гармоничного и позитивного воздействия цветового ряда на психику человека.</w:t>
      </w:r>
    </w:p>
    <w:p w:rsidR="007F2049" w:rsidRPr="006508AB" w:rsidRDefault="007F2049" w:rsidP="00EA6404">
      <w:pPr>
        <w:shd w:val="clear" w:color="auto" w:fill="FFFFFF"/>
        <w:spacing w:before="375" w:after="225" w:line="240" w:lineRule="auto"/>
        <w:ind w:firstLine="851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Колористика города - это бесконечное количество цветов и оттенков, поэтому важно соблюдать сочетание основных цветов, задействованных в цветовой палитре. </w:t>
      </w:r>
      <w:r w:rsidR="009A0E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Использование дополнительные цветов, если и внесе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 не</w:t>
      </w:r>
      <w:r w:rsidR="009A0E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который диссонанс, то не разруши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 гармонии в целом.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9A0EAA" w:rsidRDefault="007F2049" w:rsidP="009A0EAA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A0EA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4. Архитектурная и цветовая среда</w:t>
      </w:r>
    </w:p>
    <w:p w:rsidR="009A0EAA" w:rsidRDefault="007F2049" w:rsidP="009A0EAA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современных условиях происходит активное развитие цветовой среды, влияющей на общий облик города. В связи с этим основным пунктом разработки цветовой среды города является не определенные цвета и цветовые сочетания, а степень цветового контраста. </w:t>
      </w:r>
      <w:proofErr w:type="gramStart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Архитектурное решение</w:t>
      </w:r>
      <w:proofErr w:type="gramEnd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улиц, дорог и искусственных сооружений должно создавать гармоничную связь с окружающим ландшафтом с учетом требований охраны окружающей среды.</w:t>
      </w:r>
    </w:p>
    <w:p w:rsidR="009A0EAA" w:rsidRDefault="007F2049" w:rsidP="009A0EAA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Устройство города на данный момен</w:t>
      </w:r>
      <w:proofErr w:type="gramStart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т-</w:t>
      </w:r>
      <w:proofErr w:type="gramEnd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это структура зданий, их расположение, особенности.</w:t>
      </w:r>
      <w:r w:rsidR="009E4AD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A0E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Высотность зданий, или наоборот п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реимущественно приземленные постройки</w:t>
      </w:r>
      <w:r w:rsidR="009A0E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все это факторы, влияющие на выбор колористических решений, в том числе и такие факторы как: климат, в котором расположен город, флора и фауна местности.</w:t>
      </w:r>
    </w:p>
    <w:p w:rsidR="009A0EAA" w:rsidRDefault="007F2049" w:rsidP="009A0EAA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Колористика города характеризуется совокупностью множества цветоносителей, которые образуют подвижную пространственную цветовую палитру, связанную с изменением природной городской среды, с развитием художественной культуры и техническим прогрессом.</w:t>
      </w:r>
    </w:p>
    <w:p w:rsidR="009A0EAA" w:rsidRDefault="007F2049" w:rsidP="009A0EAA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Основными принципами в построении комплексной системы цветовой среды города являются:</w:t>
      </w:r>
    </w:p>
    <w:p w:rsidR="009A0EAA" w:rsidRDefault="007F2049" w:rsidP="009A0EAA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выявление функциональных зон;</w:t>
      </w:r>
    </w:p>
    <w:p w:rsidR="009A0EAA" w:rsidRDefault="007F2049" w:rsidP="009A0EAA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выделение цветом пространственных ориентиров;</w:t>
      </w:r>
    </w:p>
    <w:p w:rsidR="009A0EAA" w:rsidRDefault="007F2049" w:rsidP="009A0EAA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соблюдение стилистики архитектурного сооружения;</w:t>
      </w:r>
    </w:p>
    <w:p w:rsidR="009A0EAA" w:rsidRDefault="007F2049" w:rsidP="009A0EAA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4) создание "переменных" (изменяющаяся цветовая гамма рекламы, витрин, входов и вывесок организаций) и "постоянных" цветов цветовой среды;</w:t>
      </w:r>
    </w:p>
    <w:p w:rsidR="009A0EAA" w:rsidRDefault="007F2049" w:rsidP="009A0EAA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5) влияние географического расположения на колористическое решение различных участков города.</w:t>
      </w:r>
    </w:p>
    <w:p w:rsidR="009A0EAA" w:rsidRDefault="007F2049" w:rsidP="009A0EAA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Цвет придает городскому пространству конкретную стилевую направленность, объединяет разнохарактерные и разностилевые постройки, создает цветовые акценты, тем самым организовывая ансамблевое восприятие фрагмента урбанизированной среды. Основными носителями цвета являются фасады зданий, элементы благоустройс</w:t>
      </w:r>
      <w:r w:rsidR="009A0E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тва, малые архитектурные формы.</w:t>
      </w:r>
    </w:p>
    <w:p w:rsidR="009A0EAA" w:rsidRDefault="007F2049" w:rsidP="009A0EAA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городском пространстве можно выделить условно три группы цветоносителей.</w:t>
      </w:r>
    </w:p>
    <w:p w:rsidR="009A0EAA" w:rsidRDefault="007F2049" w:rsidP="009A0EAA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 первым относятся основные цветоносители в городе: фасады зданий, обработанная определенным образом земля и некоторые элементы природного мира (ландшафтная архитектура). Именно эти составляющие должны формировать цветовой баланс в городе, характеризовать его своеобразие, нести цветовую культуру прошлого и настоящего.</w:t>
      </w:r>
    </w:p>
    <w:p w:rsidR="009A0EAA" w:rsidRDefault="007F2049" w:rsidP="009A0EAA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 вторым принадлежит большое количество элементов урбанистического дизайна, малых архитектурных форм, </w:t>
      </w:r>
      <w:r w:rsidR="009A0E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транспорт, 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реклама, оформление первых этажей зданий.</w:t>
      </w:r>
    </w:p>
    <w:p w:rsidR="00D816F5" w:rsidRDefault="007F2049" w:rsidP="00D816F5">
      <w:pPr>
        <w:shd w:val="clear" w:color="auto" w:fill="FFFFFF"/>
        <w:spacing w:line="315" w:lineRule="atLeast"/>
        <w:ind w:firstLine="708"/>
        <w:jc w:val="both"/>
        <w:textAlignment w:val="baseline"/>
        <w:outlineLvl w:val="2"/>
        <w:rPr>
          <w:color w:val="2D2D2D"/>
          <w:spacing w:val="2"/>
          <w:sz w:val="28"/>
          <w:szCs w:val="28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Третья группа цветоносителей быстро меняется и связана с естественной необходимостью скорой замены. Это цветочное оформление, праздничное убранство, газоны и низкая зелень, контейнерная зелень, другими словами объекты, меняющие свой цвет в зависимости от смены времен</w:t>
      </w:r>
      <w:r w:rsidR="00D816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года.</w:t>
      </w:r>
      <w:r w:rsidR="00D816F5" w:rsidRPr="00D816F5">
        <w:rPr>
          <w:color w:val="2D2D2D"/>
          <w:spacing w:val="2"/>
          <w:sz w:val="28"/>
          <w:szCs w:val="28"/>
        </w:rPr>
        <w:t xml:space="preserve"> </w:t>
      </w:r>
    </w:p>
    <w:p w:rsidR="0004616D" w:rsidRDefault="00D816F5" w:rsidP="00D816F5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outlineLvl w:val="2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816F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Колористическая организация </w:t>
      </w:r>
      <w:r w:rsidR="00CE1BE2">
        <w:rPr>
          <w:rFonts w:ascii="Times New Roman" w:hAnsi="Times New Roman" w:cs="Times New Roman"/>
          <w:color w:val="2D2D2D"/>
          <w:spacing w:val="2"/>
          <w:sz w:val="28"/>
          <w:szCs w:val="28"/>
        </w:rPr>
        <w:t>города</w:t>
      </w:r>
      <w:r w:rsidRPr="00D816F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: </w:t>
      </w:r>
    </w:p>
    <w:p w:rsidR="0004616D" w:rsidRDefault="0004616D" w:rsidP="00D816F5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outlineLvl w:val="2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- центр города (ул. Октябрьская </w:t>
      </w:r>
      <w:r w:rsidR="00D816F5">
        <w:rPr>
          <w:rFonts w:ascii="Times New Roman" w:hAnsi="Times New Roman" w:cs="Times New Roman"/>
          <w:color w:val="2D2D2D"/>
          <w:spacing w:val="2"/>
          <w:sz w:val="28"/>
          <w:szCs w:val="28"/>
        </w:rPr>
        <w:t>от пересечения с улицей Калитина до Вас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юкова моста, ул. Профсоюзная, </w:t>
      </w:r>
      <w:r w:rsidR="00D816F5">
        <w:rPr>
          <w:rFonts w:ascii="Times New Roman" w:hAnsi="Times New Roman" w:cs="Times New Roman"/>
          <w:color w:val="2D2D2D"/>
          <w:spacing w:val="2"/>
          <w:sz w:val="28"/>
          <w:szCs w:val="28"/>
        </w:rPr>
        <w:t>пер. Советски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й, у</w:t>
      </w:r>
      <w:r w:rsidR="00D816F5">
        <w:rPr>
          <w:rFonts w:ascii="Times New Roman" w:hAnsi="Times New Roman" w:cs="Times New Roman"/>
          <w:color w:val="2D2D2D"/>
          <w:spacing w:val="2"/>
          <w:sz w:val="28"/>
          <w:szCs w:val="28"/>
        </w:rPr>
        <w:t>л. Советская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и Комсомольская, </w:t>
      </w:r>
      <w:r w:rsidR="00D816F5">
        <w:rPr>
          <w:rFonts w:ascii="Times New Roman" w:hAnsi="Times New Roman" w:cs="Times New Roman"/>
          <w:color w:val="2D2D2D"/>
          <w:spacing w:val="2"/>
          <w:sz w:val="28"/>
          <w:szCs w:val="28"/>
        </w:rPr>
        <w:t>от начала до пересечения с улицей Урицкого</w:t>
      </w:r>
      <w:r w:rsidR="00BD4D13">
        <w:rPr>
          <w:rFonts w:ascii="Times New Roman" w:hAnsi="Times New Roman" w:cs="Times New Roman"/>
          <w:color w:val="2D2D2D"/>
          <w:spacing w:val="2"/>
          <w:sz w:val="28"/>
          <w:szCs w:val="28"/>
        </w:rPr>
        <w:t>);</w:t>
      </w:r>
      <w:r w:rsidR="00D816F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proofErr w:type="gramEnd"/>
    </w:p>
    <w:p w:rsidR="0004616D" w:rsidRDefault="0004616D" w:rsidP="00D816F5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outlineLvl w:val="2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-магистральные улицы: ул. Карла Маркса, </w:t>
      </w: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ул</w:t>
      </w:r>
      <w:proofErr w:type="gramEnd"/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Максима Горького от пересечения с улицей Октябрьская до пересечения с улицей Урицкого, ул. Урицкого от начала  до пересечения с улицей М.Горького, ул. Калитина от пересечения с улицей Октябрьская до конца улицы, ул. Съездовская,</w:t>
      </w:r>
    </w:p>
    <w:p w:rsidR="00D816F5" w:rsidRDefault="00C23F7B" w:rsidP="00D816F5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outlineLvl w:val="2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- остальные улицы города.</w:t>
      </w:r>
    </w:p>
    <w:p w:rsidR="00C23F7B" w:rsidRDefault="007F2049" w:rsidP="00C23F7B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комплексном использовании </w:t>
      </w:r>
      <w:proofErr w:type="gramStart"/>
      <w:r w:rsidR="009E4AD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колористической</w:t>
      </w:r>
      <w:proofErr w:type="gramEnd"/>
      <w:r w:rsidR="009E4AD0"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организация города 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можно получить целостный художественный облик города, состоящий из:</w:t>
      </w:r>
    </w:p>
    <w:p w:rsidR="00C23F7B" w:rsidRDefault="007F2049" w:rsidP="00C23F7B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визуально-комфортной среды;</w:t>
      </w:r>
    </w:p>
    <w:p w:rsidR="00C23F7B" w:rsidRDefault="007F2049" w:rsidP="00C23F7B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неограниченной цветовой палитры;</w:t>
      </w:r>
    </w:p>
    <w:p w:rsidR="00C23F7B" w:rsidRDefault="007F2049" w:rsidP="00C23F7B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гибкой, развивающейся во времени структуры цветовой среды;</w:t>
      </w:r>
    </w:p>
    <w:p w:rsidR="00C23F7B" w:rsidRDefault="007F2049" w:rsidP="00C23F7B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4) своеобразного, неповторимого цветового облика города.</w:t>
      </w:r>
    </w:p>
    <w:p w:rsidR="007F2049" w:rsidRPr="006508AB" w:rsidRDefault="007F2049" w:rsidP="00C23F7B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Таким образом, художественно-эстетическая функция колористического проектирования заключается в формировании 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гармоничного визуально воспринимаемого пространства улицы, площади, двора, а также в создании запоминающихся городских образов, позитивно влияющих на эмоциональное состояние человека.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C23F7B" w:rsidRDefault="007F2049" w:rsidP="00C23F7B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C23F7B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5. Колористическое решение фасадов городской застройки и иных сооружений</w:t>
      </w:r>
    </w:p>
    <w:p w:rsidR="00C23F7B" w:rsidRPr="00C23F7B" w:rsidRDefault="00C23F7B" w:rsidP="00C23F7B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C23F7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Цветовое зонирование создается в основном вокруг значимых точек. Особое внимание следует уделять центру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города, а также магистральным улицам</w:t>
      </w:r>
      <w:r w:rsidRPr="00C23F7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, и потому требуется индивидуальное рассмотрение цветового решения каждого здания. 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Однако необходимо придерживаться светлых цветов (</w:t>
      </w:r>
      <w:proofErr w:type="gramStart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бежевый</w:t>
      </w:r>
      <w:proofErr w:type="gramEnd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светлая охра) и белого цвета (в сочетаниях) как для основных, так и для дополнительных цветов.</w:t>
      </w:r>
    </w:p>
    <w:p w:rsidR="00C23F7B" w:rsidRPr="00C23F7B" w:rsidRDefault="00C23F7B" w:rsidP="00C23F7B">
      <w:pPr>
        <w:suppressAutoHyphens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F7B">
        <w:rPr>
          <w:rFonts w:ascii="Times New Roman" w:hAnsi="Times New Roman" w:cs="Times New Roman"/>
          <w:sz w:val="28"/>
          <w:szCs w:val="28"/>
        </w:rPr>
        <w:t>На улицах</w:t>
      </w:r>
      <w:r w:rsidR="00BD4D13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C23F7B">
        <w:rPr>
          <w:rFonts w:ascii="Times New Roman" w:hAnsi="Times New Roman" w:cs="Times New Roman"/>
          <w:sz w:val="28"/>
          <w:szCs w:val="28"/>
        </w:rPr>
        <w:t>, где архитектура смешанная, цветовая концепция заключается в использовании светлых тонов охры в сочетании с белым и серым цветами дополнительных элементов и цоколей.</w:t>
      </w:r>
    </w:p>
    <w:p w:rsidR="00C23F7B" w:rsidRPr="00C23F7B" w:rsidRDefault="00C23F7B" w:rsidP="00C23F7B">
      <w:pPr>
        <w:suppressAutoHyphens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F7B">
        <w:rPr>
          <w:rFonts w:ascii="Times New Roman" w:hAnsi="Times New Roman" w:cs="Times New Roman"/>
          <w:sz w:val="28"/>
          <w:szCs w:val="28"/>
        </w:rPr>
        <w:t>На улицах</w:t>
      </w:r>
      <w:r w:rsidR="00BD4D13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C23F7B">
        <w:rPr>
          <w:rFonts w:ascii="Times New Roman" w:hAnsi="Times New Roman" w:cs="Times New Roman"/>
          <w:sz w:val="28"/>
          <w:szCs w:val="28"/>
        </w:rPr>
        <w:t>, где композиция застройки слабо выраженная, колористическая концепция основывается на ориентации участка. Основные цвета для фасадов - светлые тона охры и бежевого, а также белый цвет. Для подчеркивания дополнительных архитектурных элементов выбираются контрастные оттенки тех же цветов.</w:t>
      </w:r>
    </w:p>
    <w:p w:rsidR="00C23F7B" w:rsidRPr="00C23F7B" w:rsidRDefault="00C23F7B" w:rsidP="00C23F7B">
      <w:pPr>
        <w:suppressAutoHyphens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F7B">
        <w:rPr>
          <w:rFonts w:ascii="Times New Roman" w:hAnsi="Times New Roman" w:cs="Times New Roman"/>
          <w:sz w:val="28"/>
          <w:szCs w:val="28"/>
        </w:rPr>
        <w:t>На улицах</w:t>
      </w:r>
      <w:r w:rsidR="00BD4D13">
        <w:rPr>
          <w:rFonts w:ascii="Times New Roman" w:hAnsi="Times New Roman" w:cs="Times New Roman"/>
          <w:sz w:val="28"/>
          <w:szCs w:val="28"/>
        </w:rPr>
        <w:t xml:space="preserve"> города, </w:t>
      </w:r>
      <w:r w:rsidRPr="00C23F7B">
        <w:rPr>
          <w:rFonts w:ascii="Times New Roman" w:hAnsi="Times New Roman" w:cs="Times New Roman"/>
          <w:sz w:val="28"/>
          <w:szCs w:val="28"/>
        </w:rPr>
        <w:t xml:space="preserve">где архитектура преимущественно советского периода и застройка типовая, колористическая концепция заключается в использовании оттенков бежевого и коричневого цветов для зданий советской постройки. Дополнительные элементы окрашиваются в </w:t>
      </w:r>
      <w:proofErr w:type="gramStart"/>
      <w:r w:rsidRPr="00C23F7B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C23F7B">
        <w:rPr>
          <w:rFonts w:ascii="Times New Roman" w:hAnsi="Times New Roman" w:cs="Times New Roman"/>
          <w:sz w:val="28"/>
          <w:szCs w:val="28"/>
        </w:rPr>
        <w:t>, бежевый, кирпичный, бледно-желтый, контрастно основному цвету фасадов.</w:t>
      </w:r>
    </w:p>
    <w:p w:rsidR="00C23F7B" w:rsidRDefault="00C23F7B" w:rsidP="00C23F7B">
      <w:pPr>
        <w:suppressAutoHyphens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F7B">
        <w:rPr>
          <w:rFonts w:ascii="Times New Roman" w:hAnsi="Times New Roman" w:cs="Times New Roman"/>
          <w:sz w:val="28"/>
          <w:szCs w:val="28"/>
        </w:rPr>
        <w:t>На улицах</w:t>
      </w:r>
      <w:r w:rsidR="00BD4D13">
        <w:rPr>
          <w:rFonts w:ascii="Times New Roman" w:hAnsi="Times New Roman" w:cs="Times New Roman"/>
          <w:sz w:val="28"/>
          <w:szCs w:val="28"/>
        </w:rPr>
        <w:t xml:space="preserve"> города,  </w:t>
      </w:r>
      <w:r w:rsidRPr="00C23F7B">
        <w:rPr>
          <w:rFonts w:ascii="Times New Roman" w:hAnsi="Times New Roman" w:cs="Times New Roman"/>
          <w:sz w:val="28"/>
          <w:szCs w:val="28"/>
        </w:rPr>
        <w:t>где архитектура смешанная и композиция застройки отсутствует, основными фасадными цветами будут являться светлые оттенки серого, бежевого, а также белый цвет, а дополнительные элементы окрашены в коричневый и темные оттенки основных цветов.</w:t>
      </w:r>
      <w:proofErr w:type="gramEnd"/>
    </w:p>
    <w:p w:rsidR="00BD4D13" w:rsidRPr="00C23F7B" w:rsidRDefault="00BD4D13" w:rsidP="00C23F7B">
      <w:pPr>
        <w:suppressAutoHyphens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улицах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 являющимися центральными и магистральными,  возможно использование фасадных цветов </w:t>
      </w:r>
      <w:r w:rsidR="008B57E6">
        <w:rPr>
          <w:rFonts w:ascii="Times New Roman" w:hAnsi="Times New Roman" w:cs="Times New Roman"/>
          <w:sz w:val="28"/>
          <w:szCs w:val="28"/>
        </w:rPr>
        <w:t xml:space="preserve">красного, желтого, </w:t>
      </w:r>
      <w:r>
        <w:rPr>
          <w:rFonts w:ascii="Times New Roman" w:hAnsi="Times New Roman" w:cs="Times New Roman"/>
          <w:sz w:val="28"/>
          <w:szCs w:val="28"/>
        </w:rPr>
        <w:t xml:space="preserve">зеленого, </w:t>
      </w:r>
      <w:r w:rsidR="008B57E6">
        <w:rPr>
          <w:rFonts w:ascii="Times New Roman" w:hAnsi="Times New Roman" w:cs="Times New Roman"/>
          <w:sz w:val="28"/>
          <w:szCs w:val="28"/>
        </w:rPr>
        <w:t xml:space="preserve">голубого, </w:t>
      </w:r>
      <w:r>
        <w:rPr>
          <w:rFonts w:ascii="Times New Roman" w:hAnsi="Times New Roman" w:cs="Times New Roman"/>
          <w:sz w:val="28"/>
          <w:szCs w:val="28"/>
        </w:rPr>
        <w:t xml:space="preserve">синего, </w:t>
      </w:r>
      <w:r w:rsidR="008B57E6">
        <w:rPr>
          <w:rFonts w:ascii="Times New Roman" w:hAnsi="Times New Roman" w:cs="Times New Roman"/>
          <w:sz w:val="28"/>
          <w:szCs w:val="28"/>
        </w:rPr>
        <w:t>фиолетового цвета.</w:t>
      </w:r>
    </w:p>
    <w:p w:rsidR="00C23F7B" w:rsidRPr="00C23F7B" w:rsidRDefault="00C23F7B" w:rsidP="00C23F7B">
      <w:pPr>
        <w:suppressAutoHyphens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F7B">
        <w:rPr>
          <w:rFonts w:ascii="Times New Roman" w:hAnsi="Times New Roman" w:cs="Times New Roman"/>
          <w:sz w:val="28"/>
          <w:szCs w:val="28"/>
        </w:rPr>
        <w:t xml:space="preserve">Приоритетной задачей такого детального подхода к каждому объекту </w:t>
      </w:r>
      <w:r w:rsidR="00BD4D13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C23F7B">
        <w:rPr>
          <w:rFonts w:ascii="Times New Roman" w:hAnsi="Times New Roman" w:cs="Times New Roman"/>
          <w:sz w:val="28"/>
          <w:szCs w:val="28"/>
        </w:rPr>
        <w:t>является создание в перспективе обновленной палитры застройки, его цветовой гармонизации.</w:t>
      </w:r>
    </w:p>
    <w:p w:rsidR="00BD4D13" w:rsidRDefault="00C23F7B" w:rsidP="00BD4D13">
      <w:pPr>
        <w:suppressAutoHyphens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D13">
        <w:rPr>
          <w:rFonts w:ascii="Times New Roman" w:hAnsi="Times New Roman" w:cs="Times New Roman"/>
          <w:sz w:val="28"/>
          <w:szCs w:val="28"/>
        </w:rPr>
        <w:t xml:space="preserve">Существует иной подход к колористике отдаленных и промышленных районов, где предпочтительны фасады с активным включением ярких цветовых пятен, то есть требуется искусственное цветонасыщение </w:t>
      </w:r>
      <w:r w:rsidR="00BD4D13" w:rsidRPr="00BD4D13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BD4D13">
        <w:rPr>
          <w:rFonts w:ascii="Times New Roman" w:hAnsi="Times New Roman" w:cs="Times New Roman"/>
          <w:sz w:val="28"/>
          <w:szCs w:val="28"/>
        </w:rPr>
        <w:t>экстерьера.</w:t>
      </w:r>
    </w:p>
    <w:p w:rsidR="00C23F7B" w:rsidRPr="00BD4D13" w:rsidRDefault="00C23F7B" w:rsidP="00BD4D13">
      <w:pPr>
        <w:suppressAutoHyphens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D13">
        <w:rPr>
          <w:rFonts w:ascii="Times New Roman" w:hAnsi="Times New Roman" w:cs="Times New Roman"/>
          <w:sz w:val="28"/>
          <w:szCs w:val="28"/>
        </w:rPr>
        <w:t xml:space="preserve">Интенсивность освещения в разные времена года и время суток напрямую связана с тем, какие цвета должны использоваться для создания </w:t>
      </w:r>
      <w:r w:rsidRPr="00BD4D13">
        <w:rPr>
          <w:rFonts w:ascii="Times New Roman" w:hAnsi="Times New Roman" w:cs="Times New Roman"/>
          <w:sz w:val="28"/>
          <w:szCs w:val="28"/>
        </w:rPr>
        <w:lastRenderedPageBreak/>
        <w:t>гармоничной и комфортной среды с учетом особенностей каждого конкретного здания.</w:t>
      </w:r>
    </w:p>
    <w:p w:rsidR="00C23F7B" w:rsidRDefault="00C23F7B" w:rsidP="00BD4D13">
      <w:pPr>
        <w:suppressAutoHyphens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D13">
        <w:rPr>
          <w:rFonts w:ascii="Times New Roman" w:hAnsi="Times New Roman" w:cs="Times New Roman"/>
          <w:sz w:val="28"/>
          <w:szCs w:val="28"/>
        </w:rPr>
        <w:t xml:space="preserve">Ремонтные работы жилых </w:t>
      </w:r>
      <w:proofErr w:type="gramStart"/>
      <w:r w:rsidRPr="00BD4D13">
        <w:rPr>
          <w:rFonts w:ascii="Times New Roman" w:hAnsi="Times New Roman" w:cs="Times New Roman"/>
          <w:sz w:val="28"/>
          <w:szCs w:val="28"/>
        </w:rPr>
        <w:t>домов</w:t>
      </w:r>
      <w:proofErr w:type="gramEnd"/>
      <w:r w:rsidRPr="00BD4D13">
        <w:rPr>
          <w:rFonts w:ascii="Times New Roman" w:hAnsi="Times New Roman" w:cs="Times New Roman"/>
          <w:sz w:val="28"/>
          <w:szCs w:val="28"/>
        </w:rPr>
        <w:t xml:space="preserve"> а также иных объектов и сооружений выполняются согласно паспортам цветового решения фасадов зданий и сооружений на территории</w:t>
      </w:r>
      <w:r w:rsidR="008B57E6"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поселения, выданных Администрацией Холмского муниципального района </w:t>
      </w:r>
      <w:r w:rsidRPr="00BD4D13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B57E6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</w:p>
    <w:p w:rsidR="008B57E6" w:rsidRDefault="008B57E6" w:rsidP="00BD4D13">
      <w:pPr>
        <w:suppressAutoHyphens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57E6" w:rsidRDefault="008B57E6" w:rsidP="008B57E6">
      <w:pPr>
        <w:shd w:val="clear" w:color="auto" w:fill="FFFFFF"/>
        <w:spacing w:line="315" w:lineRule="atLeast"/>
        <w:ind w:firstLine="708"/>
        <w:contextualSpacing/>
        <w:jc w:val="center"/>
        <w:textAlignment w:val="baseline"/>
        <w:rPr>
          <w:rFonts w:ascii="Times New Roman" w:hAnsi="Times New Roman" w:cs="Times New Roman"/>
          <w:b/>
          <w:color w:val="4C4C4C"/>
          <w:spacing w:val="2"/>
          <w:sz w:val="28"/>
          <w:szCs w:val="28"/>
        </w:rPr>
      </w:pPr>
      <w:r w:rsidRPr="008B57E6">
        <w:rPr>
          <w:rFonts w:ascii="Times New Roman" w:hAnsi="Times New Roman" w:cs="Times New Roman"/>
          <w:b/>
          <w:color w:val="4C4C4C"/>
          <w:spacing w:val="2"/>
          <w:sz w:val="28"/>
          <w:szCs w:val="28"/>
        </w:rPr>
        <w:t>6. Комплексное благоустройство</w:t>
      </w:r>
    </w:p>
    <w:p w:rsidR="008B57E6" w:rsidRPr="008B57E6" w:rsidRDefault="008B57E6" w:rsidP="008B57E6">
      <w:pPr>
        <w:shd w:val="clear" w:color="auto" w:fill="FFFFFF"/>
        <w:spacing w:line="315" w:lineRule="atLeast"/>
        <w:ind w:firstLine="708"/>
        <w:contextualSpacing/>
        <w:jc w:val="center"/>
        <w:textAlignment w:val="baseline"/>
        <w:rPr>
          <w:rFonts w:ascii="Times New Roman" w:hAnsi="Times New Roman" w:cs="Times New Roman"/>
          <w:b/>
          <w:color w:val="4C4C4C"/>
          <w:spacing w:val="2"/>
          <w:sz w:val="28"/>
          <w:szCs w:val="28"/>
        </w:rPr>
      </w:pPr>
    </w:p>
    <w:p w:rsidR="008B57E6" w:rsidRPr="008B57E6" w:rsidRDefault="008B57E6" w:rsidP="008B57E6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Благоустройство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города </w:t>
      </w:r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>состоит из обработки пешеходных зон современными материалами, озеленения, цветочного оформления. Неотъемлемой частью комплексного благоустройства являются малые архитектурные формы. В зависимости от функционального назначения их подразделяют на три группы:</w:t>
      </w:r>
    </w:p>
    <w:p w:rsidR="008B57E6" w:rsidRPr="008B57E6" w:rsidRDefault="008B57E6" w:rsidP="008B57E6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>1) малые архитектурные сооружения (киоски, информационные тумбы - объекты некапитального строительства);</w:t>
      </w:r>
    </w:p>
    <w:p w:rsidR="008B57E6" w:rsidRPr="008B57E6" w:rsidRDefault="008B57E6" w:rsidP="008B57E6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>2) оборудование территорий:</w:t>
      </w:r>
    </w:p>
    <w:p w:rsidR="008B57E6" w:rsidRPr="008B57E6" w:rsidRDefault="008B57E6" w:rsidP="008B57E6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>- уличная мебель (скамьи, светильники и.т.п.);</w:t>
      </w:r>
    </w:p>
    <w:p w:rsidR="008B57E6" w:rsidRPr="008B57E6" w:rsidRDefault="008B57E6" w:rsidP="008B57E6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>- средства благоустройства (пандусы, покрытие дорожек);</w:t>
      </w:r>
    </w:p>
    <w:p w:rsidR="008B57E6" w:rsidRPr="008B57E6" w:rsidRDefault="008B57E6" w:rsidP="008B57E6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>- ограждения (ворота, заборы,  в том числе декоративные ограждения);</w:t>
      </w:r>
    </w:p>
    <w:p w:rsidR="008B57E6" w:rsidRPr="008B57E6" w:rsidRDefault="008B57E6" w:rsidP="008B57E6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>- осветительные устройства (декоративные светильники, газонные светильники, прожекторные установки), в том числе кабельное хозяйство;</w:t>
      </w:r>
    </w:p>
    <w:p w:rsidR="008B57E6" w:rsidRPr="008B57E6" w:rsidRDefault="008B57E6" w:rsidP="008B57E6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>- оборудование спортивных и детских площадок;</w:t>
      </w:r>
    </w:p>
    <w:p w:rsidR="008B57E6" w:rsidRPr="008B57E6" w:rsidRDefault="008B57E6" w:rsidP="008B57E6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>- носители визуальной информации (стенды, указатели, флагштоки, информационные знаки, подвески, таблички на зданиях);</w:t>
      </w:r>
    </w:p>
    <w:p w:rsidR="008B57E6" w:rsidRPr="008B57E6" w:rsidRDefault="008B57E6" w:rsidP="008B57E6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>- хозяйственное оборудование (урны, контейнеры для мусора);</w:t>
      </w:r>
    </w:p>
    <w:p w:rsidR="008B57E6" w:rsidRPr="008B57E6" w:rsidRDefault="008B57E6" w:rsidP="008B57E6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>3) декоративное убранство территорий:</w:t>
      </w:r>
    </w:p>
    <w:p w:rsidR="008B57E6" w:rsidRPr="008B57E6" w:rsidRDefault="008B57E6" w:rsidP="008B57E6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- декоративные скульптуры (бюсты, камни, стелы, фигуры людей и животных различных жанровых направлений, </w:t>
      </w:r>
      <w:proofErr w:type="gramStart"/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>арт</w:t>
      </w:r>
      <w:proofErr w:type="gramEnd"/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- объекты);</w:t>
      </w:r>
    </w:p>
    <w:p w:rsidR="008B57E6" w:rsidRPr="008B57E6" w:rsidRDefault="008B57E6" w:rsidP="008B57E6">
      <w:pPr>
        <w:suppressAutoHyphens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7E6">
        <w:rPr>
          <w:rFonts w:ascii="Times New Roman" w:hAnsi="Times New Roman" w:cs="Times New Roman"/>
          <w:sz w:val="28"/>
          <w:szCs w:val="28"/>
        </w:rPr>
        <w:t>- декоративные водные устройства (фонтаны различных типов, пруды);</w:t>
      </w:r>
    </w:p>
    <w:p w:rsidR="008B57E6" w:rsidRPr="008B57E6" w:rsidRDefault="008B57E6" w:rsidP="008B57E6">
      <w:pPr>
        <w:shd w:val="clear" w:color="auto" w:fill="FFFFFF"/>
        <w:spacing w:line="315" w:lineRule="atLeast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57E6">
        <w:rPr>
          <w:rFonts w:ascii="Times New Roman" w:hAnsi="Times New Roman" w:cs="Times New Roman"/>
          <w:color w:val="2D2D2D"/>
          <w:spacing w:val="2"/>
          <w:sz w:val="28"/>
          <w:szCs w:val="28"/>
        </w:rPr>
        <w:t>- емкости для цветов (вазоны, цветочницы различных конструктивных решений).</w:t>
      </w:r>
    </w:p>
    <w:p w:rsidR="008B57E6" w:rsidRDefault="008B57E6" w:rsidP="00DE46F8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:rsidR="008B57E6" w:rsidRDefault="008B57E6" w:rsidP="008B57E6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7</w:t>
      </w:r>
      <w:r w:rsidR="007F2049" w:rsidRPr="008B57E6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.  Архитектурно-</w:t>
      </w:r>
      <w:proofErr w:type="gramStart"/>
      <w:r w:rsidR="007F2049" w:rsidRPr="008B57E6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художественное решение</w:t>
      </w:r>
      <w:proofErr w:type="gramEnd"/>
      <w:r w:rsidR="007F2049" w:rsidRPr="008B57E6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 xml:space="preserve"> временных сооружений (объекты некапитального строительства)</w:t>
      </w:r>
      <w:r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.</w:t>
      </w:r>
    </w:p>
    <w:p w:rsidR="00A870CA" w:rsidRDefault="00A870CA" w:rsidP="008B57E6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</w:p>
    <w:p w:rsidR="00A870CA" w:rsidRDefault="007F2049" w:rsidP="008B57E6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Основными целями архитектурно-</w:t>
      </w:r>
      <w:proofErr w:type="gramStart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художественного решения</w:t>
      </w:r>
      <w:proofErr w:type="gramEnd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являются приведение к единому архитектурному облику улиц города и сохранение дизайна городской среды. </w:t>
      </w:r>
    </w:p>
    <w:p w:rsidR="00A870CA" w:rsidRDefault="007F2049" w:rsidP="008B57E6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Для достижения этих целей необходимо:</w:t>
      </w:r>
    </w:p>
    <w:p w:rsidR="00A870CA" w:rsidRDefault="007F2049" w:rsidP="008B57E6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упорядочение размещения и внешнего облика временных сооружений (киоски, павильоны, летние кафе, остановочные навесы, 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торговые точки и т.п.) на территории </w:t>
      </w:r>
      <w:r w:rsidR="00A870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Холмского городского поселения 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 использованием единой архитектурно - художественной концепции, а также с учетом расположения временных сооружений относительно окружающей застройки;</w:t>
      </w:r>
    </w:p>
    <w:p w:rsidR="00A870CA" w:rsidRDefault="007F2049" w:rsidP="008B57E6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повышение уровня благоустройства и сохранение своеобразия облика города;</w:t>
      </w:r>
    </w:p>
    <w:p w:rsidR="00A870CA" w:rsidRDefault="007F2049" w:rsidP="008B57E6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формирование эстетического пространства при размещении временных сооружений на городской территории</w:t>
      </w:r>
      <w:r w:rsidR="00BA335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A870CA" w:rsidRDefault="007F2049" w:rsidP="008B57E6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Цветовое решение временных объектов может варьироваться в зависимости от фирменной принадлежности объекта. На одном или смежных земельных участках не допускается установка двух и более временных объектов, значительно отличающихся друг от друга по габаритным размерам, конструктивному и цветовому решению.</w:t>
      </w:r>
    </w:p>
    <w:p w:rsidR="00A870CA" w:rsidRDefault="007F2049" w:rsidP="008B57E6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</w:t>
      </w:r>
      <w:proofErr w:type="gramStart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если внешний вид временного объекта не соответствует указанным рекомендациям, владелец временного объекта осуществляет его замену или производит изменение его внешнего вида (модернизацию): восстановление или замену (частичную, полную) конструктивных элементов, отделочных материалов, остекления, рекламно-информационного оформления, окраску.</w:t>
      </w:r>
    </w:p>
    <w:p w:rsidR="007F2049" w:rsidRPr="006508AB" w:rsidRDefault="007F2049" w:rsidP="008B57E6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Архитектурно-</w:t>
      </w:r>
      <w:proofErr w:type="gramStart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дизайнерское решение</w:t>
      </w:r>
      <w:proofErr w:type="gramEnd"/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временного сооружения не должно противоречить существующей стилистике окружающей городской застройки и допускать хаотичность и бессистемность в оформлении.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870CA" w:rsidRDefault="007F2049" w:rsidP="00A870CA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A870CA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8. Организация реализации Концепции</w:t>
      </w:r>
    </w:p>
    <w:p w:rsidR="00A870CA" w:rsidRDefault="007F2049" w:rsidP="00A870CA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870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Функции координации и контроля за реализацией Концепции осуществляются </w:t>
      </w:r>
      <w:r w:rsidR="003D10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отделом по вопросам жизнеобеспечения и строительства</w:t>
      </w:r>
      <w:r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</w:t>
      </w:r>
      <w:r w:rsidR="003D10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Холмского муниципального район</w:t>
      </w:r>
      <w:proofErr w:type="gramStart"/>
      <w:r w:rsidR="003D10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A870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</w:t>
      </w:r>
      <w:proofErr w:type="gramEnd"/>
      <w:r w:rsidR="00A870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далее – отдел).</w:t>
      </w:r>
    </w:p>
    <w:p w:rsidR="00A870CA" w:rsidRDefault="00A870CA" w:rsidP="00A870CA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</w:t>
      </w:r>
      <w:r w:rsidR="003D10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тдел</w:t>
      </w:r>
      <w:r w:rsidR="007F2049"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пред</w:t>
      </w:r>
      <w:r w:rsidR="003D10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елах своей компетенции определяе</w:t>
      </w:r>
      <w:r w:rsidR="007F2049" w:rsidRPr="006508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 последовательность реализации Концепции, образуют рабочие группы, координационные советы по подготовке отдельных проектов и документов, привлекают к работе творческие силы.</w:t>
      </w:r>
    </w:p>
    <w:p w:rsidR="00A870CA" w:rsidRDefault="00A870CA" w:rsidP="00714012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714012">
        <w:rPr>
          <w:sz w:val="28"/>
          <w:szCs w:val="28"/>
        </w:rPr>
        <w:t>Концепция должна реализовываться совместно с Генеральным планом Холмского городского поселения, муниципальной программой Холмского муниципального района "Формирование современной городской среды на территории Холмского городского поселения на 2018-2022 годы"",  утвержденной постановлением Администрации Холмского района от 25 октября 2017 года №710</w:t>
      </w:r>
      <w:r w:rsidR="00714012" w:rsidRPr="00714012">
        <w:rPr>
          <w:sz w:val="28"/>
          <w:szCs w:val="28"/>
        </w:rPr>
        <w:t>.</w:t>
      </w:r>
    </w:p>
    <w:p w:rsidR="00714012" w:rsidRDefault="00714012" w:rsidP="00714012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Положения Концепции должны учитываться  при разработке и утверждении проектов планировки отдельных территорий, а также  при принятии органами местного самоуправления  решений в области градостроительной деятельности.</w:t>
      </w:r>
    </w:p>
    <w:sectPr w:rsidR="0071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C0"/>
    <w:rsid w:val="000065E6"/>
    <w:rsid w:val="0002566B"/>
    <w:rsid w:val="0004616D"/>
    <w:rsid w:val="0006697F"/>
    <w:rsid w:val="0009598E"/>
    <w:rsid w:val="000B1E61"/>
    <w:rsid w:val="000C3DE7"/>
    <w:rsid w:val="000C45FF"/>
    <w:rsid w:val="00137070"/>
    <w:rsid w:val="00140F73"/>
    <w:rsid w:val="00144296"/>
    <w:rsid w:val="001623B9"/>
    <w:rsid w:val="001F5E1A"/>
    <w:rsid w:val="00205F96"/>
    <w:rsid w:val="00246659"/>
    <w:rsid w:val="002566D3"/>
    <w:rsid w:val="00281198"/>
    <w:rsid w:val="002952B9"/>
    <w:rsid w:val="00297EB2"/>
    <w:rsid w:val="002A2CD5"/>
    <w:rsid w:val="002B0500"/>
    <w:rsid w:val="002B328B"/>
    <w:rsid w:val="002B363A"/>
    <w:rsid w:val="002E77BC"/>
    <w:rsid w:val="00305021"/>
    <w:rsid w:val="0030587B"/>
    <w:rsid w:val="00326B3B"/>
    <w:rsid w:val="00337990"/>
    <w:rsid w:val="0035317E"/>
    <w:rsid w:val="0035373C"/>
    <w:rsid w:val="00362DCA"/>
    <w:rsid w:val="003934BC"/>
    <w:rsid w:val="003D10E6"/>
    <w:rsid w:val="003F4563"/>
    <w:rsid w:val="003F5AC9"/>
    <w:rsid w:val="004262B9"/>
    <w:rsid w:val="00434D62"/>
    <w:rsid w:val="004A4972"/>
    <w:rsid w:val="004C4404"/>
    <w:rsid w:val="004E5F46"/>
    <w:rsid w:val="004F1262"/>
    <w:rsid w:val="0050616C"/>
    <w:rsid w:val="00537EF2"/>
    <w:rsid w:val="005718C0"/>
    <w:rsid w:val="005A03E6"/>
    <w:rsid w:val="005A6E90"/>
    <w:rsid w:val="005B1F38"/>
    <w:rsid w:val="005E58C9"/>
    <w:rsid w:val="005F7FF4"/>
    <w:rsid w:val="006150CF"/>
    <w:rsid w:val="006508AB"/>
    <w:rsid w:val="0067202A"/>
    <w:rsid w:val="00681739"/>
    <w:rsid w:val="00682AFD"/>
    <w:rsid w:val="006917DE"/>
    <w:rsid w:val="006B01F5"/>
    <w:rsid w:val="006C13EC"/>
    <w:rsid w:val="006C4B0C"/>
    <w:rsid w:val="006F14EA"/>
    <w:rsid w:val="0070315F"/>
    <w:rsid w:val="00707437"/>
    <w:rsid w:val="00714012"/>
    <w:rsid w:val="00715B9F"/>
    <w:rsid w:val="00731CE9"/>
    <w:rsid w:val="007831FD"/>
    <w:rsid w:val="00783B56"/>
    <w:rsid w:val="00784FD1"/>
    <w:rsid w:val="00790DCF"/>
    <w:rsid w:val="007D41CE"/>
    <w:rsid w:val="007D5CCC"/>
    <w:rsid w:val="007E7BF0"/>
    <w:rsid w:val="007F2049"/>
    <w:rsid w:val="007F49D7"/>
    <w:rsid w:val="00825D3E"/>
    <w:rsid w:val="008432CC"/>
    <w:rsid w:val="008547C3"/>
    <w:rsid w:val="0087196D"/>
    <w:rsid w:val="00894E5D"/>
    <w:rsid w:val="008B57E6"/>
    <w:rsid w:val="008D22F4"/>
    <w:rsid w:val="008D51D4"/>
    <w:rsid w:val="009251E3"/>
    <w:rsid w:val="009350E2"/>
    <w:rsid w:val="00980834"/>
    <w:rsid w:val="00982181"/>
    <w:rsid w:val="00984F64"/>
    <w:rsid w:val="0099000B"/>
    <w:rsid w:val="00993721"/>
    <w:rsid w:val="009A0EAA"/>
    <w:rsid w:val="009B35DE"/>
    <w:rsid w:val="009C1AE8"/>
    <w:rsid w:val="009C35A2"/>
    <w:rsid w:val="009D032C"/>
    <w:rsid w:val="009D1F70"/>
    <w:rsid w:val="009D3E16"/>
    <w:rsid w:val="009D6DE5"/>
    <w:rsid w:val="009E4AD0"/>
    <w:rsid w:val="00A00696"/>
    <w:rsid w:val="00A0771E"/>
    <w:rsid w:val="00A1005B"/>
    <w:rsid w:val="00A70B52"/>
    <w:rsid w:val="00A720BB"/>
    <w:rsid w:val="00A870CA"/>
    <w:rsid w:val="00A9454A"/>
    <w:rsid w:val="00AD0649"/>
    <w:rsid w:val="00B055A0"/>
    <w:rsid w:val="00B1044E"/>
    <w:rsid w:val="00B10A7F"/>
    <w:rsid w:val="00B46E12"/>
    <w:rsid w:val="00B47354"/>
    <w:rsid w:val="00B6681D"/>
    <w:rsid w:val="00B92F4E"/>
    <w:rsid w:val="00B95ECF"/>
    <w:rsid w:val="00BA2988"/>
    <w:rsid w:val="00BA335F"/>
    <w:rsid w:val="00BA7166"/>
    <w:rsid w:val="00BB04F7"/>
    <w:rsid w:val="00BC56C0"/>
    <w:rsid w:val="00BD4D13"/>
    <w:rsid w:val="00C11C92"/>
    <w:rsid w:val="00C23F7B"/>
    <w:rsid w:val="00C352AB"/>
    <w:rsid w:val="00C60025"/>
    <w:rsid w:val="00C82C0E"/>
    <w:rsid w:val="00C90881"/>
    <w:rsid w:val="00CE1BE2"/>
    <w:rsid w:val="00CE470B"/>
    <w:rsid w:val="00D1535E"/>
    <w:rsid w:val="00D22831"/>
    <w:rsid w:val="00D26279"/>
    <w:rsid w:val="00D27880"/>
    <w:rsid w:val="00D27B25"/>
    <w:rsid w:val="00D816F5"/>
    <w:rsid w:val="00D93D48"/>
    <w:rsid w:val="00DA2281"/>
    <w:rsid w:val="00DA2C5E"/>
    <w:rsid w:val="00DA61B9"/>
    <w:rsid w:val="00DE46F8"/>
    <w:rsid w:val="00E36266"/>
    <w:rsid w:val="00E630FD"/>
    <w:rsid w:val="00EA6404"/>
    <w:rsid w:val="00EC4D3B"/>
    <w:rsid w:val="00EC7A1E"/>
    <w:rsid w:val="00EE6AF7"/>
    <w:rsid w:val="00F67862"/>
    <w:rsid w:val="00F77088"/>
    <w:rsid w:val="00F90AFD"/>
    <w:rsid w:val="00F96B93"/>
    <w:rsid w:val="00FB2545"/>
    <w:rsid w:val="00FC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A8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A8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</dc:creator>
  <cp:lastModifiedBy>Пользователь Windows</cp:lastModifiedBy>
  <cp:revision>6</cp:revision>
  <dcterms:created xsi:type="dcterms:W3CDTF">2018-06-14T14:14:00Z</dcterms:created>
  <dcterms:modified xsi:type="dcterms:W3CDTF">2018-06-18T08:57:00Z</dcterms:modified>
</cp:coreProperties>
</file>